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290834A"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DB2367">
        <w:rPr>
          <w:bCs/>
          <w:noProof w:val="0"/>
          <w:sz w:val="24"/>
          <w:szCs w:val="24"/>
        </w:rPr>
        <w:t>bis</w:t>
      </w:r>
      <w:r w:rsidR="00CD4C7B" w:rsidRPr="00B266B0">
        <w:rPr>
          <w:bCs/>
          <w:noProof w:val="0"/>
          <w:sz w:val="24"/>
          <w:szCs w:val="24"/>
        </w:rPr>
        <w:tab/>
      </w:r>
      <w:r w:rsidR="00717587" w:rsidRPr="00717587">
        <w:rPr>
          <w:bCs/>
          <w:noProof w:val="0"/>
          <w:sz w:val="24"/>
          <w:szCs w:val="24"/>
        </w:rPr>
        <w:t>R2-1805703</w:t>
      </w:r>
    </w:p>
    <w:p w14:paraId="231362B2" w14:textId="64081E80"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7BEBB7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5BC0">
        <w:rPr>
          <w:rFonts w:cs="Arial"/>
          <w:b/>
          <w:bCs/>
          <w:sz w:val="24"/>
          <w:lang w:eastAsia="ja-JP"/>
        </w:rPr>
        <w:t>11.1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81CF6B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2367" w:rsidRPr="00DB2367">
        <w:rPr>
          <w:rFonts w:ascii="Arial" w:hAnsi="Arial" w:cs="Arial"/>
          <w:b/>
          <w:bCs/>
          <w:sz w:val="24"/>
        </w:rPr>
        <w:t>MAC adaptation vs RLC adaptation layer for L2 relaying</w:t>
      </w:r>
    </w:p>
    <w:p w14:paraId="3AC3A0B1" w14:textId="384140A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B5BC0" w:rsidRPr="00DB5BC0">
        <w:rPr>
          <w:rFonts w:ascii="Arial" w:hAnsi="Arial" w:cs="Arial"/>
          <w:b/>
          <w:bCs/>
          <w:sz w:val="24"/>
        </w:rPr>
        <w:t>FS_NR-IAB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F6A47BA" w:rsidR="00CD4C7B" w:rsidRPr="0099430B" w:rsidRDefault="00A956F8" w:rsidP="00CD4C7B">
      <w:r>
        <w:t>In this contribution MAC adaptation layer based IAB is compared to RLC adaptation layer based IAB.</w:t>
      </w:r>
    </w:p>
    <w:p w14:paraId="127ACA6D" w14:textId="4DAECFBB" w:rsidR="00CD4C7B" w:rsidRPr="00622A9F" w:rsidRDefault="00CD4C7B" w:rsidP="00CD4C7B">
      <w:pPr>
        <w:pStyle w:val="Heading1"/>
      </w:pPr>
      <w:r w:rsidRPr="00622A9F">
        <w:t>2</w:t>
      </w:r>
      <w:r w:rsidRPr="00622A9F">
        <w:tab/>
      </w:r>
      <w:r w:rsidR="00DB2367" w:rsidRPr="00622A9F">
        <w:t>MAC adaptation layer</w:t>
      </w:r>
    </w:p>
    <w:p w14:paraId="79E05F6E" w14:textId="4D8006D6" w:rsidR="00575336" w:rsidRDefault="007D57C8" w:rsidP="007D57C8">
      <w:pPr>
        <w:jc w:val="both"/>
        <w:rPr>
          <w:lang w:val="en-US"/>
        </w:rPr>
      </w:pPr>
      <w:r>
        <w:rPr>
          <w:lang w:val="en-US"/>
        </w:rPr>
        <w:t>L2 relaying solution called MAC adaptation layer based IAB is described in [</w:t>
      </w:r>
      <w:r w:rsidR="00EF39DB">
        <w:rPr>
          <w:lang w:val="en-US"/>
        </w:rPr>
        <w:t>1</w:t>
      </w:r>
      <w:r>
        <w:rPr>
          <w:lang w:val="en-US"/>
        </w:rPr>
        <w:t xml:space="preserve">]. </w:t>
      </w:r>
      <w:r w:rsidR="00575336">
        <w:rPr>
          <w:lang w:val="en-US"/>
        </w:rPr>
        <w:t xml:space="preserve">MAC adaptation layer based IAB </w:t>
      </w:r>
      <w:r w:rsidR="0099430B">
        <w:rPr>
          <w:lang w:val="en-US"/>
        </w:rPr>
        <w:t xml:space="preserve">enables </w:t>
      </w:r>
      <w:r w:rsidR="00575336">
        <w:rPr>
          <w:lang w:val="en-US"/>
        </w:rPr>
        <w:t xml:space="preserve">UE context </w:t>
      </w:r>
      <w:r w:rsidR="0099430B">
        <w:rPr>
          <w:lang w:val="en-US"/>
        </w:rPr>
        <w:t xml:space="preserve">to be </w:t>
      </w:r>
      <w:r w:rsidR="00575336">
        <w:rPr>
          <w:lang w:val="en-US"/>
        </w:rPr>
        <w:t xml:space="preserve">visible also in intermediate hops for multi-hop IAB to facilitate optimal </w:t>
      </w:r>
      <w:r w:rsidR="007F3D3C">
        <w:rPr>
          <w:lang w:val="en-US"/>
        </w:rPr>
        <w:t xml:space="preserve">UE </w:t>
      </w:r>
      <w:r w:rsidR="00575336">
        <w:rPr>
          <w:lang w:val="en-US"/>
        </w:rPr>
        <w:t>aware scheduling</w:t>
      </w:r>
      <w:r w:rsidR="007F3D3C">
        <w:rPr>
          <w:lang w:val="en-US"/>
        </w:rPr>
        <w:t xml:space="preserve"> in all hops.</w:t>
      </w:r>
    </w:p>
    <w:p w14:paraId="6B5E9D88" w14:textId="32502BFA" w:rsidR="00284699" w:rsidRDefault="007D57C8" w:rsidP="00284699">
      <w:pPr>
        <w:jc w:val="both"/>
        <w:rPr>
          <w:lang w:val="en-US"/>
        </w:rPr>
      </w:pPr>
      <w:r>
        <w:rPr>
          <w:lang w:val="en-US"/>
        </w:rPr>
        <w:t>In the similar way as logical channels of one UE are multiplexed together into one transport channel, with MAC adaptation layer based IAB, different UEs’ MAC SDUs as well as traffic terminated in the IAB node (MAC SDUs targeted to IAB node) are aggregated/multiplexed over the IAB air interface into the same transport c</w:t>
      </w:r>
      <w:r w:rsidR="0099430B">
        <w:rPr>
          <w:lang w:val="en-US"/>
        </w:rPr>
        <w:t>hannel. UE specific RLC layer is</w:t>
      </w:r>
      <w:r>
        <w:rPr>
          <w:lang w:val="en-US"/>
        </w:rPr>
        <w:t xml:space="preserve"> visible also in intermediate IAB nodes in the case of multi-hop IAB. </w:t>
      </w:r>
      <w:r w:rsidR="00284699">
        <w:rPr>
          <w:lang w:val="en-US"/>
        </w:rPr>
        <w:t>Demultiplexing of different UEs’ logical c</w:t>
      </w:r>
      <w:r w:rsidR="007F3D3C">
        <w:rPr>
          <w:lang w:val="en-US"/>
        </w:rPr>
        <w:t>hannels (MAC SDUs) is simpler when</w:t>
      </w:r>
      <w:r w:rsidR="00284699">
        <w:rPr>
          <w:lang w:val="en-US"/>
        </w:rPr>
        <w:t xml:space="preserve"> the UE ID is in the MAC header (similar to LCID) or added by adaptation layer just above MAC. </w:t>
      </w:r>
    </w:p>
    <w:p w14:paraId="5FF0E443" w14:textId="2E71BE74" w:rsidR="00CD4C7B" w:rsidRDefault="00CD4C7B" w:rsidP="00CD4C7B">
      <w:pPr>
        <w:pStyle w:val="Heading1"/>
      </w:pPr>
      <w:r w:rsidRPr="006E13D1">
        <w:t>3</w:t>
      </w:r>
      <w:r w:rsidRPr="006E13D1">
        <w:tab/>
      </w:r>
      <w:r w:rsidR="00DB2367">
        <w:t>Comparison of MAC adaptation vs. RLC adaptation</w:t>
      </w:r>
    </w:p>
    <w:p w14:paraId="5CA44187" w14:textId="6CBA54CB" w:rsidR="00D2439E" w:rsidRPr="00D2439E" w:rsidRDefault="00D2439E" w:rsidP="00D2439E">
      <w:r>
        <w:t>In this section L2 relaying based IAB schemes with MAC adaptation layer and with RLC adaptation layer are compared.</w:t>
      </w:r>
    </w:p>
    <w:p w14:paraId="3771C9CA" w14:textId="66744F01" w:rsidR="00CD4C7B" w:rsidRPr="006E13D1" w:rsidRDefault="00CD4C7B" w:rsidP="00CD4C7B">
      <w:pPr>
        <w:pStyle w:val="Heading2"/>
      </w:pPr>
      <w:r w:rsidRPr="006E13D1">
        <w:t>3.1</w:t>
      </w:r>
      <w:r w:rsidRPr="006E13D1">
        <w:tab/>
      </w:r>
      <w:r w:rsidR="00F54454">
        <w:t>Multiplexing</w:t>
      </w:r>
      <w:r w:rsidR="00D2439E">
        <w:t>/demultiplexi</w:t>
      </w:r>
      <w:r w:rsidR="00970906">
        <w:t>n</w:t>
      </w:r>
      <w:r w:rsidR="00D2439E">
        <w:t>g</w:t>
      </w:r>
      <w:r w:rsidR="00F54454">
        <w:t xml:space="preserve"> of UE bearers/RLC channels</w:t>
      </w:r>
    </w:p>
    <w:p w14:paraId="23C74368" w14:textId="34DBD39F" w:rsidR="00D2439E" w:rsidRDefault="00D2439E" w:rsidP="00D2439E">
      <w:pPr>
        <w:jc w:val="both"/>
        <w:rPr>
          <w:lang w:val="en-US"/>
        </w:rPr>
      </w:pPr>
      <w:r>
        <w:rPr>
          <w:lang w:val="en-US"/>
        </w:rPr>
        <w:t>In the similar way as logical channels of one UE are multiplexed together into one transport channel, with MAC adaptation layer based IAB, different UEs’ MAC SDUs as well as traffic terminated in the IAB node (MAC SDUs targeted to IAB node) are aggregated/multiplexed over the IAB air interface into the same transport channel (IAB transport channel). For multiplexing different UEs’ traffic, a UE ID needs to be added into MAC header in addition to logical channel ID (LCID). Alternatively, the UE ID can be added in a separate adaptation layer above MAC.</w:t>
      </w:r>
    </w:p>
    <w:p w14:paraId="2186FC69" w14:textId="77777777" w:rsidR="00D2439E" w:rsidRPr="00284699" w:rsidRDefault="00D2439E" w:rsidP="00D2439E">
      <w:pPr>
        <w:rPr>
          <w:lang w:val="en-US"/>
        </w:rPr>
      </w:pPr>
      <w:r>
        <w:rPr>
          <w:lang w:val="en-US"/>
        </w:rPr>
        <w:t>Figure 1 shows a possible MAC PDU structure where UE id is added to each MAC SDU and thus LCID is kept as UE specific and there is no need to define new mapping between UE bearers/RLC channels and IAB bearers/RLC channels.</w:t>
      </w:r>
    </w:p>
    <w:p w14:paraId="528DFA6C" w14:textId="77777777" w:rsidR="00D2439E" w:rsidRPr="006E13D1" w:rsidRDefault="00D2439E" w:rsidP="00D2439E">
      <w:pPr>
        <w:pStyle w:val="TH"/>
      </w:pPr>
      <w:r>
        <w:rPr>
          <w:noProof/>
          <w:lang w:val="en-US"/>
        </w:rPr>
        <w:drawing>
          <wp:inline distT="0" distB="0" distL="0" distR="0" wp14:anchorId="6C4DE176" wp14:editId="02CF5A77">
            <wp:extent cx="6122035" cy="2529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52977"/>
                    </a:xfrm>
                    <a:prstGeom prst="rect">
                      <a:avLst/>
                    </a:prstGeom>
                    <a:noFill/>
                  </pic:spPr>
                </pic:pic>
              </a:graphicData>
            </a:graphic>
          </wp:inline>
        </w:drawing>
      </w:r>
    </w:p>
    <w:p w14:paraId="2BCCD681" w14:textId="77777777" w:rsidR="00D2439E" w:rsidRDefault="00D2439E" w:rsidP="00D2439E">
      <w:pPr>
        <w:pStyle w:val="TF"/>
      </w:pPr>
      <w:r w:rsidRPr="006E13D1">
        <w:t>F</w:t>
      </w:r>
      <w:r>
        <w:t>igure 1</w:t>
      </w:r>
      <w:r w:rsidRPr="006E13D1">
        <w:t xml:space="preserve">: </w:t>
      </w:r>
      <w:r>
        <w:t>MAC PDU structure with MAC adaptation layer</w:t>
      </w:r>
    </w:p>
    <w:p w14:paraId="3C73FC07" w14:textId="457F0355" w:rsidR="00C93CC8" w:rsidRDefault="00C93CC8" w:rsidP="00D2439E">
      <w:r>
        <w:t>With RLC adaptation layer, LCID is IAB specific and therefore adaptation layer above RLC has to add in addition to UE id also a bearer/RLC channel id.</w:t>
      </w:r>
    </w:p>
    <w:p w14:paraId="34AF9DAF" w14:textId="10DBACE4" w:rsidR="00C93CC8" w:rsidRDefault="00C93CC8" w:rsidP="00D2439E">
      <w:r w:rsidRPr="00C93CC8">
        <w:rPr>
          <w:b/>
        </w:rPr>
        <w:t>Observation 1:</w:t>
      </w:r>
      <w:r>
        <w:t xml:space="preserve"> MAC adaptation layer has lower overhead </w:t>
      </w:r>
      <w:r w:rsidR="0099430B">
        <w:t>in comparison to</w:t>
      </w:r>
      <w:r>
        <w:t xml:space="preserve"> RLC adaptation layer.</w:t>
      </w:r>
    </w:p>
    <w:p w14:paraId="6FB4FFF4" w14:textId="6606DB7F" w:rsidR="00D2439E" w:rsidRPr="006E13D1" w:rsidRDefault="00D2439E" w:rsidP="00D2439E">
      <w:r>
        <w:t>Figure 2 illustrates the donor gNB downlink layer 2 structure for the backhaul link with MAC adaptation layer. The same MAC scheduler is handling logical channels for access UEs (UE</w:t>
      </w:r>
      <w:r w:rsidRPr="00E86901">
        <w:rPr>
          <w:vertAlign w:val="subscript"/>
        </w:rPr>
        <w:t>m</w:t>
      </w:r>
      <w:r>
        <w:t xml:space="preserve"> in Figure 2) and logical channels for UEs </w:t>
      </w:r>
      <w:r>
        <w:lastRenderedPageBreak/>
        <w:t>served by an IAB node (UE</w:t>
      </w:r>
      <w:r w:rsidRPr="00E86901">
        <w:rPr>
          <w:vertAlign w:val="subscript"/>
        </w:rPr>
        <w:t>1</w:t>
      </w:r>
      <w:r>
        <w:t>..UE</w:t>
      </w:r>
      <w:r w:rsidRPr="00E86901">
        <w:rPr>
          <w:vertAlign w:val="subscript"/>
        </w:rPr>
        <w:t>n</w:t>
      </w:r>
      <w:r>
        <w:t xml:space="preserve"> in Figure 2). With the MAC adaptation layer based IAB, the MAC scheduler is handling normal UE specific logical channels (or UE specific RLC queues), instead of IAB node specific aggregated logical channels (or IAB specific aggregated RLC channels). This simplifies the MAC scheduler design. Routing can be implemented together with the scheduler</w:t>
      </w:r>
      <w:r w:rsidR="0099430B">
        <w:t xml:space="preserve"> and its role is </w:t>
      </w:r>
      <w:r>
        <w:t xml:space="preserve">simply </w:t>
      </w:r>
      <w:r w:rsidR="0099430B">
        <w:t>to decide</w:t>
      </w:r>
      <w:r>
        <w:t xml:space="preserve"> into which MAC PDU/transport channel the UE specific logical channel is multiplexed.</w:t>
      </w:r>
    </w:p>
    <w:p w14:paraId="0DCC223D" w14:textId="77777777" w:rsidR="00D2439E" w:rsidRDefault="00D2439E" w:rsidP="00D2439E">
      <w:pPr>
        <w:pStyle w:val="TH"/>
      </w:pPr>
      <w:r>
        <w:rPr>
          <w:noProof/>
        </w:rPr>
        <w:drawing>
          <wp:inline distT="0" distB="0" distL="0" distR="0" wp14:anchorId="18F4852A" wp14:editId="77A55F51">
            <wp:extent cx="5986780" cy="4291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6780" cy="4291965"/>
                    </a:xfrm>
                    <a:prstGeom prst="rect">
                      <a:avLst/>
                    </a:prstGeom>
                    <a:noFill/>
                  </pic:spPr>
                </pic:pic>
              </a:graphicData>
            </a:graphic>
          </wp:inline>
        </w:drawing>
      </w:r>
    </w:p>
    <w:p w14:paraId="6B4A3588" w14:textId="4B38FD03" w:rsidR="00D2439E" w:rsidRPr="006E13D1" w:rsidRDefault="00D2439E" w:rsidP="00D2439E">
      <w:pPr>
        <w:pStyle w:val="TF"/>
      </w:pPr>
      <w:r w:rsidRPr="006E13D1">
        <w:t>F</w:t>
      </w:r>
      <w:r>
        <w:t>igure 2</w:t>
      </w:r>
      <w:r w:rsidRPr="006E13D1">
        <w:t xml:space="preserve">: </w:t>
      </w:r>
      <w:r>
        <w:t xml:space="preserve">Downlink Layer 2 structure </w:t>
      </w:r>
      <w:r w:rsidR="00970906">
        <w:t xml:space="preserve">of Donor gNB </w:t>
      </w:r>
      <w:r>
        <w:t>with MAC adaptation layer</w:t>
      </w:r>
    </w:p>
    <w:p w14:paraId="12FA34C6" w14:textId="6877131C" w:rsidR="00D2439E" w:rsidRDefault="00E86901" w:rsidP="00CD4C7B">
      <w:r>
        <w:t xml:space="preserve">Downlink Layer 2 structure with RLC adaptation layer is shown in Figure 3. With RLC adaptation layer, a new mapping/multiplexing function is added above RLC which maps/multiplexes UE specific RLC channels into IAB specific RLC channels. This mapping function </w:t>
      </w:r>
      <w:r w:rsidR="002633CB">
        <w:t xml:space="preserve">has to be QoS aware and it </w:t>
      </w:r>
      <w:r>
        <w:t>has to be standardised. Furthermore, the MAC scheduler is now handling both UE specific logical channels (for access UEs served by the node) and IAB specific logical channels</w:t>
      </w:r>
      <w:r w:rsidR="002633CB">
        <w:t>. Therefore, new scheduler design is needed.</w:t>
      </w:r>
    </w:p>
    <w:p w14:paraId="4D46235B" w14:textId="399086A4" w:rsidR="002633CB" w:rsidRDefault="00C93CC8" w:rsidP="00CD4C7B">
      <w:r>
        <w:rPr>
          <w:b/>
        </w:rPr>
        <w:t>Observation 2</w:t>
      </w:r>
      <w:r w:rsidR="002633CB" w:rsidRPr="002633CB">
        <w:rPr>
          <w:b/>
        </w:rPr>
        <w:t>:</w:t>
      </w:r>
      <w:r w:rsidR="002633CB">
        <w:t xml:space="preserve"> RLC adaptation layer requires standardisation of new QoS aware mapping/multiplexing function which multiplexes UE specific RLC channels into IAB specific RLC channels.</w:t>
      </w:r>
    </w:p>
    <w:p w14:paraId="44D351D2" w14:textId="55353BB8" w:rsidR="002633CB" w:rsidRPr="00D2439E" w:rsidRDefault="00C93CC8" w:rsidP="00CD4C7B">
      <w:r>
        <w:rPr>
          <w:b/>
        </w:rPr>
        <w:t>Observation 3</w:t>
      </w:r>
      <w:r w:rsidR="002633CB" w:rsidRPr="002633CB">
        <w:rPr>
          <w:b/>
        </w:rPr>
        <w:t>:</w:t>
      </w:r>
      <w:r w:rsidR="002633CB">
        <w:t xml:space="preserve"> MAC scheduler with RCL adaptation layer requires new design since the scheduler handles both individual access UEs as well as aggregated IAB UEs whereas with MAC adaptation layer, the scheduler handles normal individual UE queues.</w:t>
      </w:r>
    </w:p>
    <w:p w14:paraId="00191318" w14:textId="05853A25" w:rsidR="00E86901" w:rsidRDefault="00E86901" w:rsidP="00E86901">
      <w:pPr>
        <w:pStyle w:val="TH"/>
        <w:rPr>
          <w:lang w:val="pl-PL"/>
        </w:rPr>
      </w:pPr>
      <w:r w:rsidRPr="00E86901">
        <w:rPr>
          <w:noProof/>
        </w:rPr>
        <w:lastRenderedPageBreak/>
        <w:drawing>
          <wp:inline distT="0" distB="0" distL="0" distR="0" wp14:anchorId="79310AA9" wp14:editId="6972FED0">
            <wp:extent cx="5975535" cy="4757144"/>
            <wp:effectExtent l="0" t="0" r="6350" b="5715"/>
            <wp:docPr id="5" name="Picture 4">
              <a:extLst xmlns:a="http://schemas.openxmlformats.org/drawingml/2006/main">
                <a:ext uri="{FF2B5EF4-FFF2-40B4-BE49-F238E27FC236}">
                  <a16:creationId xmlns:a16="http://schemas.microsoft.com/office/drawing/2014/main" id="{E055454F-E7FE-4701-8302-00A5020A5C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055454F-E7FE-4701-8302-00A5020A5C12}"/>
                        </a:ext>
                      </a:extLst>
                    </pic:cNvPr>
                    <pic:cNvPicPr>
                      <a:picLocks noChangeAspect="1"/>
                    </pic:cNvPicPr>
                  </pic:nvPicPr>
                  <pic:blipFill>
                    <a:blip r:embed="rId14"/>
                    <a:stretch>
                      <a:fillRect/>
                    </a:stretch>
                  </pic:blipFill>
                  <pic:spPr>
                    <a:xfrm>
                      <a:off x="0" y="0"/>
                      <a:ext cx="5975535" cy="4757144"/>
                    </a:xfrm>
                    <a:prstGeom prst="rect">
                      <a:avLst/>
                    </a:prstGeom>
                  </pic:spPr>
                </pic:pic>
              </a:graphicData>
            </a:graphic>
          </wp:inline>
        </w:drawing>
      </w:r>
    </w:p>
    <w:p w14:paraId="631457A9" w14:textId="1BCCFDAF" w:rsidR="00E86901" w:rsidRDefault="00E86901" w:rsidP="00E86901">
      <w:pPr>
        <w:pStyle w:val="TF"/>
      </w:pPr>
      <w:r w:rsidRPr="006E13D1">
        <w:t>F</w:t>
      </w:r>
      <w:r>
        <w:t>igure 3</w:t>
      </w:r>
      <w:r w:rsidRPr="006E13D1">
        <w:t xml:space="preserve">: </w:t>
      </w:r>
      <w:r>
        <w:t xml:space="preserve">Downlink Layer 2 structure </w:t>
      </w:r>
      <w:r w:rsidR="00970906">
        <w:t xml:space="preserve">of Donor gNB </w:t>
      </w:r>
      <w:r>
        <w:t>with RLC adaptation layer</w:t>
      </w:r>
    </w:p>
    <w:p w14:paraId="222CD142" w14:textId="20C11D74" w:rsidR="00487E9B" w:rsidRDefault="00487E9B" w:rsidP="00487E9B">
      <w:r>
        <w:t>Figures</w:t>
      </w:r>
      <w:r w:rsidR="00490CA1">
        <w:t xml:space="preserve"> 4 and 5 show the Layer 2 structure of IAB node with MAC adaptation and with RLC adaptation, respectively. With MAC adaptation (Figure 4), the received MAC PDU is demultiplexed in the IAB node UE part into UE specific RLC PDUs and the MAC scheduler in the IAB node DU part forwards these RLC PDUs. There is no need for reassembly of segmented RLC SDUs before forwarding them but RLC entity may re-segment some RLC SDUs if needed for the next hop. Thus</w:t>
      </w:r>
      <w:r w:rsidR="00BD3A8B">
        <w:t>,</w:t>
      </w:r>
      <w:r w:rsidR="00490CA1">
        <w:t xml:space="preserve"> the IAB node processing is minimized with MAC adaptation.</w:t>
      </w:r>
    </w:p>
    <w:p w14:paraId="2B93B9AB" w14:textId="1938BEDC" w:rsidR="00BD3A8B" w:rsidRDefault="00BD3A8B" w:rsidP="00487E9B">
      <w:r w:rsidRPr="00B92259">
        <w:rPr>
          <w:b/>
        </w:rPr>
        <w:t>Observation 4:</w:t>
      </w:r>
      <w:r>
        <w:t xml:space="preserve"> With MAC adaptation RLC SDU segments can be forward</w:t>
      </w:r>
      <w:r w:rsidR="00490F7E">
        <w:t>ed without reassembly which minimizes latency.</w:t>
      </w:r>
    </w:p>
    <w:p w14:paraId="5F4FFA18" w14:textId="4FD15F37" w:rsidR="00970906" w:rsidRDefault="006C387B" w:rsidP="00970906">
      <w:pPr>
        <w:pStyle w:val="TH"/>
      </w:pPr>
      <w:r>
        <w:object w:dxaOrig="9704" w:dyaOrig="4076" w14:anchorId="5BB86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2.25pt" o:ole="">
            <v:imagedata r:id="rId15" o:title=""/>
          </v:shape>
          <o:OLEObject Type="Embed" ProgID="Visio.Drawing.11" ShapeID="_x0000_i1025" DrawAspect="Content" ObjectID="_1584506840" r:id="rId16"/>
        </w:object>
      </w:r>
    </w:p>
    <w:p w14:paraId="4CC6012F" w14:textId="2BF41363" w:rsidR="00970906" w:rsidRDefault="006C387B" w:rsidP="00E86901">
      <w:pPr>
        <w:pStyle w:val="TF"/>
      </w:pPr>
      <w:r w:rsidRPr="006E13D1">
        <w:t>F</w:t>
      </w:r>
      <w:r>
        <w:t>igure 4</w:t>
      </w:r>
      <w:r w:rsidRPr="006E13D1">
        <w:t xml:space="preserve">: </w:t>
      </w:r>
      <w:r>
        <w:t>Layer 2 structure of IAB node with MAC adaptation layer</w:t>
      </w:r>
    </w:p>
    <w:p w14:paraId="4D9876A9" w14:textId="2562B1C1" w:rsidR="00490CA1" w:rsidRDefault="00490CA1" w:rsidP="00490CA1">
      <w:r>
        <w:t>Layer 2 structure of IAB node with RLC adaptation layer is shown in Figure 5. When a MAC PDU is received</w:t>
      </w:r>
      <w:r w:rsidR="00BD3A8B">
        <w:t xml:space="preserve"> by the UE part of the IAB node, it is demultiplexed into IAB specific RLC PDUs. If the RLC PDU contains a segment of RLC SDU, it has to be buffered to wait the other segments since the RLC SDU has to be reassembled before it can be delivered to adaptation layer above the RLC.</w:t>
      </w:r>
      <w:r w:rsidR="00B92259">
        <w:t xml:space="preserve"> Adaptation layer demultiplexes RLC SDUs into UE specific adaptation layer buffers</w:t>
      </w:r>
      <w:r w:rsidR="005272C9">
        <w:t xml:space="preserve">. IAB node DU part processes these UE specific adaptation layer PDUs and maps them to next hop IAB specific RLC channels. </w:t>
      </w:r>
    </w:p>
    <w:p w14:paraId="47B56206" w14:textId="1733A71C" w:rsidR="00BD3A8B" w:rsidRDefault="00B92259" w:rsidP="00490CA1">
      <w:r>
        <w:rPr>
          <w:b/>
        </w:rPr>
        <w:t>Observation 5</w:t>
      </w:r>
      <w:r w:rsidR="00BD3A8B" w:rsidRPr="00BD3A8B">
        <w:rPr>
          <w:b/>
        </w:rPr>
        <w:t>:</w:t>
      </w:r>
      <w:r w:rsidR="00BD3A8B">
        <w:t xml:space="preserve"> With RLC adaptation RLC SDU has to be reassembled before delivering it to adaptation layer and before forwarding it.</w:t>
      </w:r>
    </w:p>
    <w:p w14:paraId="339E9418" w14:textId="58D276E9" w:rsidR="00490F7E" w:rsidRDefault="00490F7E" w:rsidP="00490CA1">
      <w:r w:rsidRPr="00490F7E">
        <w:rPr>
          <w:b/>
        </w:rPr>
        <w:t>Observation 6:</w:t>
      </w:r>
      <w:r>
        <w:t xml:space="preserve"> More complex IAB node processing</w:t>
      </w:r>
      <w:r w:rsidR="00B37DC4">
        <w:t xml:space="preserve"> is needed with R</w:t>
      </w:r>
      <w:r>
        <w:t>L</w:t>
      </w:r>
      <w:r w:rsidR="00B37DC4">
        <w:t>C</w:t>
      </w:r>
      <w:r>
        <w:t xml:space="preserve"> adaptation layer.</w:t>
      </w:r>
    </w:p>
    <w:p w14:paraId="6EBF2728" w14:textId="5735F277" w:rsidR="00112FA6" w:rsidRDefault="001E0721" w:rsidP="00E86901">
      <w:pPr>
        <w:pStyle w:val="TF"/>
      </w:pPr>
      <w:r>
        <w:object w:dxaOrig="9723" w:dyaOrig="5592" w14:anchorId="218E0884">
          <v:shape id="_x0000_i1026" type="#_x0000_t75" style="width:482.1pt;height:277.35pt" o:ole="">
            <v:imagedata r:id="rId17" o:title=""/>
          </v:shape>
          <o:OLEObject Type="Embed" ProgID="Visio.Drawing.11" ShapeID="_x0000_i1026" DrawAspect="Content" ObjectID="_1584506841" r:id="rId18"/>
        </w:object>
      </w:r>
    </w:p>
    <w:p w14:paraId="775716F2" w14:textId="1539A400" w:rsidR="00112FA6" w:rsidRPr="0099430B" w:rsidRDefault="00112FA6" w:rsidP="00112FA6">
      <w:pPr>
        <w:pStyle w:val="TF"/>
      </w:pPr>
      <w:r w:rsidRPr="006E13D1">
        <w:t>F</w:t>
      </w:r>
      <w:r w:rsidR="001E0721">
        <w:t>igure 5</w:t>
      </w:r>
      <w:r w:rsidRPr="006E13D1">
        <w:t xml:space="preserve">: </w:t>
      </w:r>
      <w:r>
        <w:t xml:space="preserve">Layer 2 structure of IAB node with </w:t>
      </w:r>
      <w:r w:rsidR="001E0721">
        <w:t>RLC</w:t>
      </w:r>
      <w:r>
        <w:t xml:space="preserve"> adaptation layer</w:t>
      </w:r>
    </w:p>
    <w:p w14:paraId="6FE32032" w14:textId="77777777" w:rsidR="00112FA6" w:rsidRPr="0099430B" w:rsidRDefault="00112FA6" w:rsidP="00E86901">
      <w:pPr>
        <w:pStyle w:val="TF"/>
      </w:pPr>
    </w:p>
    <w:p w14:paraId="5A7E381B" w14:textId="0587D1BF" w:rsidR="00CD4C7B" w:rsidRPr="005272C9" w:rsidRDefault="00CD4C7B" w:rsidP="00CD4C7B">
      <w:pPr>
        <w:pStyle w:val="Heading2"/>
        <w:rPr>
          <w:lang w:val="en-US"/>
        </w:rPr>
      </w:pPr>
      <w:r w:rsidRPr="005272C9">
        <w:rPr>
          <w:lang w:val="en-US"/>
        </w:rPr>
        <w:lastRenderedPageBreak/>
        <w:t>3.2</w:t>
      </w:r>
      <w:r w:rsidRPr="005272C9">
        <w:rPr>
          <w:lang w:val="en-US"/>
        </w:rPr>
        <w:tab/>
      </w:r>
      <w:r w:rsidR="00BE494B" w:rsidRPr="005272C9">
        <w:rPr>
          <w:lang w:val="en-US"/>
        </w:rPr>
        <w:t>Scheduling</w:t>
      </w:r>
    </w:p>
    <w:p w14:paraId="46863AFE" w14:textId="6C6086A9" w:rsidR="00BE494B" w:rsidRDefault="00B37DC4" w:rsidP="00BE494B">
      <w:pPr>
        <w:rPr>
          <w:lang w:val="en-US"/>
        </w:rPr>
      </w:pPr>
      <w:r w:rsidRPr="00B37DC4">
        <w:rPr>
          <w:b/>
          <w:lang w:val="en-US"/>
        </w:rPr>
        <w:t>Scheduling complexity:</w:t>
      </w:r>
      <w:r>
        <w:rPr>
          <w:lang w:val="en-US"/>
        </w:rPr>
        <w:t xml:space="preserve"> </w:t>
      </w:r>
      <w:r w:rsidR="005272C9" w:rsidRPr="005272C9">
        <w:rPr>
          <w:lang w:val="en-US"/>
        </w:rPr>
        <w:t xml:space="preserve">Scheduling with RLC adaptation layer </w:t>
      </w:r>
      <w:r>
        <w:rPr>
          <w:lang w:val="en-US"/>
        </w:rPr>
        <w:t xml:space="preserve">happens </w:t>
      </w:r>
      <w:r w:rsidR="005272C9" w:rsidRPr="005272C9">
        <w:rPr>
          <w:lang w:val="en-US"/>
        </w:rPr>
        <w:t xml:space="preserve">in two parts: mapping </w:t>
      </w:r>
      <w:r>
        <w:rPr>
          <w:lang w:val="en-US"/>
        </w:rPr>
        <w:t xml:space="preserve">of UE specific RLC channels </w:t>
      </w:r>
      <w:r w:rsidR="005272C9" w:rsidRPr="005272C9">
        <w:rPr>
          <w:lang w:val="en-US"/>
        </w:rPr>
        <w:t xml:space="preserve">to IAB RLC channels is a scheduling decision where </w:t>
      </w:r>
      <w:r>
        <w:rPr>
          <w:lang w:val="en-US"/>
        </w:rPr>
        <w:t xml:space="preserve">the prioritization between </w:t>
      </w:r>
      <w:r w:rsidR="005272C9" w:rsidRPr="005272C9">
        <w:rPr>
          <w:lang w:val="en-US"/>
        </w:rPr>
        <w:t xml:space="preserve">different </w:t>
      </w:r>
      <w:r w:rsidR="005272C9">
        <w:rPr>
          <w:lang w:val="en-US"/>
        </w:rPr>
        <w:t>UEs and bearers</w:t>
      </w:r>
      <w:r>
        <w:rPr>
          <w:lang w:val="en-US"/>
        </w:rPr>
        <w:t xml:space="preserve"> multiplexed to the backhaul RLC channels</w:t>
      </w:r>
      <w:r w:rsidR="005272C9">
        <w:rPr>
          <w:lang w:val="en-US"/>
        </w:rPr>
        <w:t xml:space="preserve"> </w:t>
      </w:r>
      <w:r>
        <w:rPr>
          <w:lang w:val="en-US"/>
        </w:rPr>
        <w:t>is done</w:t>
      </w:r>
      <w:r w:rsidR="005272C9">
        <w:rPr>
          <w:lang w:val="en-US"/>
        </w:rPr>
        <w:t>.</w:t>
      </w:r>
      <w:r>
        <w:rPr>
          <w:lang w:val="en-US"/>
        </w:rPr>
        <w:t xml:space="preserve"> The MAC scheduler then prioritizes between access UE RLC channels and IAB RLC channels.</w:t>
      </w:r>
      <w:r w:rsidR="00B74EDD">
        <w:rPr>
          <w:lang w:val="en-US"/>
        </w:rPr>
        <w:t xml:space="preserve"> Due to this two part scheduling/mapping, RLC preprocessing for uplink traffic is not possible before receiving UL grant.</w:t>
      </w:r>
    </w:p>
    <w:p w14:paraId="069AE99F" w14:textId="1CCD447F" w:rsidR="00B37DC4" w:rsidRDefault="00B37DC4" w:rsidP="00BE494B">
      <w:pPr>
        <w:rPr>
          <w:lang w:val="en-US"/>
        </w:rPr>
      </w:pPr>
      <w:r w:rsidRPr="00B37DC4">
        <w:rPr>
          <w:b/>
          <w:lang w:val="en-US"/>
        </w:rPr>
        <w:t>Observation 7:</w:t>
      </w:r>
      <w:r>
        <w:rPr>
          <w:lang w:val="en-US"/>
        </w:rPr>
        <w:t xml:space="preserve"> Scheduling with RLC adaptation layer is split into two parts: mapping of UE RLC channels to IAB RLC channels (prioritizing different UEs and bearers) above RLC and normal MAC scheduling (prioritizing access UEs and IAB nodes).</w:t>
      </w:r>
    </w:p>
    <w:p w14:paraId="51FBC05E" w14:textId="78B52ED1" w:rsidR="005272C9" w:rsidRPr="005272C9" w:rsidRDefault="005272C9" w:rsidP="00BE494B">
      <w:pPr>
        <w:rPr>
          <w:lang w:val="en-US"/>
        </w:rPr>
      </w:pPr>
      <w:r w:rsidRPr="00B74EDD">
        <w:rPr>
          <w:b/>
          <w:lang w:val="en-US"/>
        </w:rPr>
        <w:t>Observation</w:t>
      </w:r>
      <w:r w:rsidR="00B74EDD">
        <w:rPr>
          <w:b/>
          <w:lang w:val="en-US"/>
        </w:rPr>
        <w:t xml:space="preserve"> 8</w:t>
      </w:r>
      <w:r w:rsidRPr="00B74EDD">
        <w:rPr>
          <w:b/>
          <w:lang w:val="en-US"/>
        </w:rPr>
        <w:t>:</w:t>
      </w:r>
      <w:r>
        <w:rPr>
          <w:lang w:val="en-US"/>
        </w:rPr>
        <w:t xml:space="preserve"> RLC preprocessing is not possible in UE part of the IAB node before receiving the UL grant.</w:t>
      </w:r>
    </w:p>
    <w:p w14:paraId="0826A447" w14:textId="03FE6040" w:rsidR="00B74EDD" w:rsidRDefault="00B74EDD" w:rsidP="00B74EDD">
      <w:r w:rsidRPr="00B74EDD">
        <w:rPr>
          <w:b/>
        </w:rPr>
        <w:t xml:space="preserve">Scheduling performance: </w:t>
      </w:r>
      <w:r>
        <w:t>When a MAC scheduler in a normal gNB-DU makes scheduling decisions, it has visibility to all UE’s queues (DRBs and SRBs). When Donor gNB-DU or an intermediate IAB-DU, in case of multi-hop topology, makes scheduling decisions, it is beneficial to have visibility to all individual UE queues, i.e., not just treat traffic going to an IAB Node as a fat pipe. MAC adaptation layer based IAB provides full UE visibility in each node: each bearer (logical channel) of each UE has separate queues in each node even in case of multi-hop IAB.</w:t>
      </w:r>
    </w:p>
    <w:p w14:paraId="4D78F7A2" w14:textId="3F4F36E2" w:rsidR="00B74EDD" w:rsidRDefault="00B74EDD" w:rsidP="00B74EDD">
      <w:r w:rsidRPr="009D354F">
        <w:rPr>
          <w:b/>
        </w:rPr>
        <w:t xml:space="preserve">Observation </w:t>
      </w:r>
      <w:r>
        <w:rPr>
          <w:b/>
        </w:rPr>
        <w:t>9</w:t>
      </w:r>
      <w:r w:rsidRPr="009D354F">
        <w:rPr>
          <w:b/>
        </w:rPr>
        <w:t>:</w:t>
      </w:r>
      <w:r>
        <w:t xml:space="preserve"> MAC adaptation layer based IAB provides full UE and bearer visibility in each node for optimised </w:t>
      </w:r>
      <w:r w:rsidR="0082007F">
        <w:t xml:space="preserve">MAC </w:t>
      </w:r>
      <w:r>
        <w:t>scheduling.</w:t>
      </w:r>
    </w:p>
    <w:p w14:paraId="081DE4E9" w14:textId="72C3F07E" w:rsidR="00BE494B" w:rsidRPr="005272C9" w:rsidRDefault="00BE494B" w:rsidP="00BE494B">
      <w:pPr>
        <w:pStyle w:val="Heading2"/>
        <w:rPr>
          <w:lang w:val="en-US"/>
        </w:rPr>
      </w:pPr>
      <w:r w:rsidRPr="005272C9">
        <w:rPr>
          <w:lang w:val="en-US"/>
        </w:rPr>
        <w:t>3.3</w:t>
      </w:r>
      <w:r w:rsidRPr="005272C9">
        <w:rPr>
          <w:lang w:val="en-US"/>
        </w:rPr>
        <w:tab/>
        <w:t>End-to-end vs. hop-by-hop RLC ARQ</w:t>
      </w:r>
    </w:p>
    <w:p w14:paraId="61EE1426" w14:textId="399F2900" w:rsidR="00BE494B" w:rsidRDefault="0082007F" w:rsidP="00BE494B">
      <w:pPr>
        <w:rPr>
          <w:lang w:val="en-US"/>
        </w:rPr>
      </w:pPr>
      <w:r>
        <w:rPr>
          <w:lang w:val="en-US"/>
        </w:rPr>
        <w:t xml:space="preserve">As discussed earlier, RLC layer in the IAB node is UE specific for </w:t>
      </w:r>
      <w:r w:rsidR="00FB79DC">
        <w:rPr>
          <w:lang w:val="en-US"/>
        </w:rPr>
        <w:t xml:space="preserve">MAC adaptation </w:t>
      </w:r>
      <w:r>
        <w:rPr>
          <w:lang w:val="en-US"/>
        </w:rPr>
        <w:t xml:space="preserve">whereas RLC layer is IAB specific for RLC adaptation. This has some implications </w:t>
      </w:r>
      <w:r w:rsidR="00EF0391">
        <w:rPr>
          <w:lang w:val="en-US"/>
        </w:rPr>
        <w:t xml:space="preserve">on the RLC ARQ operation. MAC adaptation </w:t>
      </w:r>
      <w:r w:rsidR="00FB79DC">
        <w:rPr>
          <w:lang w:val="en-US"/>
        </w:rPr>
        <w:t>layer can use</w:t>
      </w:r>
      <w:r>
        <w:rPr>
          <w:lang w:val="en-US"/>
        </w:rPr>
        <w:t xml:space="preserve"> end-to-end RLC ARQ</w:t>
      </w:r>
      <w:r w:rsidR="00EF0391">
        <w:rPr>
          <w:lang w:val="en-US"/>
        </w:rPr>
        <w:t xml:space="preserve"> whereas with RLC adaptation layer the RLC ARQ has to be hop-by-hop. </w:t>
      </w:r>
    </w:p>
    <w:p w14:paraId="5994030D" w14:textId="50F219FF" w:rsidR="00AC4109" w:rsidRDefault="00EF0391" w:rsidP="00BE494B">
      <w:pPr>
        <w:rPr>
          <w:lang w:val="en-US"/>
        </w:rPr>
      </w:pPr>
      <w:r>
        <w:rPr>
          <w:lang w:val="en-US"/>
        </w:rPr>
        <w:t>End-to-end RLC ARQ has the benefit that</w:t>
      </w:r>
      <w:r w:rsidR="0018626A">
        <w:rPr>
          <w:lang w:val="en-US"/>
        </w:rPr>
        <w:t xml:space="preserve"> acknowledgement comes from the final receiver in the last node, i.e., when an acknowledgement is received, the transmitter knows that the RLC PDU has passed all the hops. </w:t>
      </w:r>
      <w:r w:rsidR="00AC4109">
        <w:rPr>
          <w:lang w:val="en-US"/>
        </w:rPr>
        <w:t>On the other hand, the drawback of an end-to-end RLC ARQ is that there can be som</w:t>
      </w:r>
      <w:r w:rsidR="00805165">
        <w:rPr>
          <w:lang w:val="en-US"/>
        </w:rPr>
        <w:t>e unnecessary retransmissions over the links that were already successfully passed.</w:t>
      </w:r>
    </w:p>
    <w:p w14:paraId="70BFAA40" w14:textId="058A1207" w:rsidR="00805165" w:rsidRDefault="00805165" w:rsidP="00BE494B">
      <w:pPr>
        <w:rPr>
          <w:lang w:val="en-US"/>
        </w:rPr>
      </w:pPr>
      <w:r w:rsidRPr="00805165">
        <w:rPr>
          <w:b/>
          <w:lang w:val="en-US"/>
        </w:rPr>
        <w:t>Observation 10:</w:t>
      </w:r>
      <w:r>
        <w:rPr>
          <w:lang w:val="en-US"/>
        </w:rPr>
        <w:t xml:space="preserve"> End-to-end RLC ARQ may cause some unnecessary retransmissions.</w:t>
      </w:r>
    </w:p>
    <w:p w14:paraId="29F4C908" w14:textId="2F79DA7D" w:rsidR="00EF0391" w:rsidRDefault="0018626A" w:rsidP="00BE494B">
      <w:pPr>
        <w:rPr>
          <w:lang w:val="en-US"/>
        </w:rPr>
      </w:pPr>
      <w:r>
        <w:rPr>
          <w:lang w:val="en-US"/>
        </w:rPr>
        <w:t>With hop-by-hop RLC ARQ, the acknowledgement comes from the next node which only tells that the RLC PDU has passed that single hop. This is especially harmful over the access link, since the UE does not know about multiple hops and will deliver the acknowledgement to PDCP layer which will discard the PDCP SDU.</w:t>
      </w:r>
      <w:r w:rsidR="00AC4109">
        <w:rPr>
          <w:lang w:val="en-US"/>
        </w:rPr>
        <w:t xml:space="preserve"> Thus, if the RLC PDU is lost in some of the backhaul hops, for instance due to blockage, there is no guarantee that the packet will be delivered. </w:t>
      </w:r>
    </w:p>
    <w:p w14:paraId="524E27B4" w14:textId="185F731C" w:rsidR="009B214B" w:rsidRDefault="00805165" w:rsidP="00BE494B">
      <w:pPr>
        <w:rPr>
          <w:lang w:val="en-US"/>
        </w:rPr>
      </w:pPr>
      <w:r>
        <w:rPr>
          <w:b/>
          <w:lang w:val="en-US"/>
        </w:rPr>
        <w:t>Observation 11</w:t>
      </w:r>
      <w:r w:rsidR="009B214B" w:rsidRPr="00AC4109">
        <w:rPr>
          <w:b/>
          <w:lang w:val="en-US"/>
        </w:rPr>
        <w:t>:</w:t>
      </w:r>
      <w:r w:rsidR="009B214B">
        <w:rPr>
          <w:lang w:val="en-US"/>
        </w:rPr>
        <w:t xml:space="preserve"> </w:t>
      </w:r>
      <w:r w:rsidR="00AC4109">
        <w:rPr>
          <w:lang w:val="en-US"/>
        </w:rPr>
        <w:t>Hop-by-hop RLC ARQ does not guarantee lossless transfer.</w:t>
      </w:r>
    </w:p>
    <w:p w14:paraId="60BB3A63" w14:textId="4D352B3B" w:rsidR="00AC4109" w:rsidRPr="005272C9" w:rsidRDefault="00AC4109" w:rsidP="00BE494B">
      <w:pPr>
        <w:rPr>
          <w:lang w:val="en-US"/>
        </w:rPr>
      </w:pPr>
      <w:r w:rsidRPr="00AC4109">
        <w:rPr>
          <w:b/>
          <w:lang w:val="en-US"/>
        </w:rPr>
        <w:t>Proposal:</w:t>
      </w:r>
      <w:r>
        <w:rPr>
          <w:lang w:val="en-US"/>
        </w:rPr>
        <w:t xml:space="preserve"> </w:t>
      </w:r>
      <w:r w:rsidR="007C0B6F">
        <w:rPr>
          <w:lang w:val="en-US"/>
        </w:rPr>
        <w:t>IAB should support end-to-end R</w:t>
      </w:r>
      <w:r>
        <w:rPr>
          <w:lang w:val="en-US"/>
        </w:rPr>
        <w:t>L</w:t>
      </w:r>
      <w:r w:rsidR="007C0B6F">
        <w:rPr>
          <w:lang w:val="en-US"/>
        </w:rPr>
        <w:t>C</w:t>
      </w:r>
      <w:r>
        <w:rPr>
          <w:lang w:val="en-US"/>
        </w:rPr>
        <w:t xml:space="preserve"> ARQ.</w:t>
      </w:r>
    </w:p>
    <w:p w14:paraId="4964F780" w14:textId="648FD295" w:rsidR="00BE494B" w:rsidRPr="005272C9" w:rsidRDefault="0018626A" w:rsidP="00BE494B">
      <w:pPr>
        <w:pStyle w:val="Heading2"/>
        <w:rPr>
          <w:lang w:val="en-US"/>
        </w:rPr>
      </w:pPr>
      <w:r>
        <w:rPr>
          <w:lang w:val="en-US"/>
        </w:rPr>
        <w:t>3.4</w:t>
      </w:r>
      <w:r>
        <w:rPr>
          <w:lang w:val="en-US"/>
        </w:rPr>
        <w:tab/>
        <w:t>QoS</w:t>
      </w:r>
      <w:r w:rsidR="00BE494B" w:rsidRPr="005272C9">
        <w:rPr>
          <w:lang w:val="en-US"/>
        </w:rPr>
        <w:t xml:space="preserve"> handling</w:t>
      </w:r>
    </w:p>
    <w:p w14:paraId="49A3F3AD" w14:textId="77777777" w:rsidR="00354F89" w:rsidRDefault="00354F89" w:rsidP="00354F89">
      <w:r>
        <w:t>Based on the UE context (QoS parameters), MAC scheduler in the gNB-DU can set the logical channel priorities for a given UE and between UEs. For optimal scheduling in a multi-hop IAB tree, each IAB node handling traffic of a given UE should have the UE context or more specifically the logical channel priorities of the logical channel of that UE. This is especially important in UL direction where the backhaul links get more and more congested and instantaneously all traffic coming from previous backhaul hops or from access UEs connected to that IAB node may not be possible to forward. In order to be able to do fair scheduling decisions in such a case, an intermediate IAB node should have visibility to each individual UE traffic and UE context.</w:t>
      </w:r>
    </w:p>
    <w:p w14:paraId="7969AFB5" w14:textId="7F96024C" w:rsidR="00BE494B" w:rsidRPr="00354F89" w:rsidRDefault="00354F89" w:rsidP="00BE494B">
      <w:r>
        <w:rPr>
          <w:b/>
        </w:rPr>
        <w:t>Observation 1</w:t>
      </w:r>
      <w:r w:rsidR="0064087E">
        <w:rPr>
          <w:b/>
        </w:rPr>
        <w:t>2</w:t>
      </w:r>
      <w:r>
        <w:t>: For optimal QoS support, UE context as well as RLC channels of an access UE should be available/visible in all IAB Nodes along the data path serving that UE.</w:t>
      </w:r>
    </w:p>
    <w:p w14:paraId="564D4C9D" w14:textId="37651146" w:rsidR="00BE494B" w:rsidRPr="005272C9" w:rsidRDefault="00BE494B" w:rsidP="00BE494B">
      <w:pPr>
        <w:pStyle w:val="Heading2"/>
        <w:rPr>
          <w:lang w:val="en-US"/>
        </w:rPr>
      </w:pPr>
      <w:r w:rsidRPr="005272C9">
        <w:rPr>
          <w:lang w:val="en-US"/>
        </w:rPr>
        <w:t>3.5</w:t>
      </w:r>
      <w:r w:rsidRPr="005272C9">
        <w:rPr>
          <w:lang w:val="en-US"/>
        </w:rPr>
        <w:tab/>
        <w:t>Routing in IAB tree</w:t>
      </w:r>
    </w:p>
    <w:p w14:paraId="7B73618E" w14:textId="76707A4B" w:rsidR="00CD4C7B" w:rsidRDefault="00805165" w:rsidP="00CD4C7B">
      <w:pPr>
        <w:rPr>
          <w:lang w:val="en-US"/>
        </w:rPr>
      </w:pPr>
      <w:r>
        <w:rPr>
          <w:lang w:val="en-US"/>
        </w:rPr>
        <w:t xml:space="preserve">Routing with MAC adaptation layer can be UE id based, UE id added to MAC subheader for UE multiplexing can be used also for routing. UE id based routing has lowest overhead but requires that routing tables also in the intermediate </w:t>
      </w:r>
      <w:r>
        <w:rPr>
          <w:lang w:val="en-US"/>
        </w:rPr>
        <w:lastRenderedPageBreak/>
        <w:t xml:space="preserve">nodes have to be updated when </w:t>
      </w:r>
      <w:r w:rsidR="0064087E">
        <w:rPr>
          <w:lang w:val="en-US"/>
        </w:rPr>
        <w:t>a UE moves. With MAC adaptation layer based IAB this is not an issue since the UE context has to be updated anyway in the intermediate nodes when the UE moves.</w:t>
      </w:r>
    </w:p>
    <w:p w14:paraId="54107CB7" w14:textId="3EB409EE" w:rsidR="0064087E" w:rsidRDefault="0064087E" w:rsidP="00CD4C7B">
      <w:pPr>
        <w:rPr>
          <w:lang w:val="en-US"/>
        </w:rPr>
      </w:pPr>
      <w:r>
        <w:rPr>
          <w:lang w:val="en-US"/>
        </w:rPr>
        <w:t>With RLC adaptation layer, IAB node id is typically used for routing. It increases the overhead in the backhaul hops. The advantage of IAB node id based routing is that the routing tables need to be updated only when the topology changes.</w:t>
      </w:r>
    </w:p>
    <w:p w14:paraId="76F0B553" w14:textId="655F9007" w:rsidR="0064087E" w:rsidRDefault="0064087E" w:rsidP="00CD4C7B">
      <w:pPr>
        <w:rPr>
          <w:lang w:val="en-US"/>
        </w:rPr>
      </w:pPr>
      <w:r w:rsidRPr="0064087E">
        <w:rPr>
          <w:b/>
          <w:lang w:val="en-US"/>
        </w:rPr>
        <w:t>Observation 13:</w:t>
      </w:r>
      <w:r>
        <w:rPr>
          <w:lang w:val="en-US"/>
        </w:rPr>
        <w:t xml:space="preserve"> UE id based routing has lower overhead than IAB node id based routing.</w:t>
      </w:r>
    </w:p>
    <w:p w14:paraId="753BBF0B" w14:textId="1BEDBBAA" w:rsidR="0064087E" w:rsidRDefault="0064087E" w:rsidP="00CD4C7B">
      <w:pPr>
        <w:rPr>
          <w:lang w:val="en-US"/>
        </w:rPr>
      </w:pPr>
      <w:r w:rsidRPr="0064087E">
        <w:rPr>
          <w:b/>
          <w:lang w:val="en-US"/>
        </w:rPr>
        <w:t>Observation 14:</w:t>
      </w:r>
      <w:r>
        <w:rPr>
          <w:lang w:val="en-US"/>
        </w:rPr>
        <w:t xml:space="preserve"> IAB node id based routing needs less routing table updates than UE id based routing.</w:t>
      </w:r>
    </w:p>
    <w:p w14:paraId="0A45382F" w14:textId="6722AF0F" w:rsidR="0064087E" w:rsidRDefault="0064087E" w:rsidP="00CD4C7B">
      <w:pPr>
        <w:rPr>
          <w:lang w:val="en-US"/>
        </w:rPr>
      </w:pPr>
      <w:r>
        <w:rPr>
          <w:lang w:val="en-US"/>
        </w:rPr>
        <w:t xml:space="preserve">Both UE id and IAB node id based routing can be used with both MAC adaptation and RLC adaptation layer based IAB. UE id based solution suits better for MAC adaptation layer based IAB where UE context </w:t>
      </w:r>
      <w:r w:rsidR="001F5CD3">
        <w:rPr>
          <w:lang w:val="en-US"/>
        </w:rPr>
        <w:t>needs to be updated also in the intermediate nodes when the UE moves, i.e., the routing table updates do not cause extra signaling messages.</w:t>
      </w:r>
    </w:p>
    <w:p w14:paraId="38A2C0F8" w14:textId="24EA7F7C" w:rsidR="001F5CD3" w:rsidRPr="005272C9" w:rsidRDefault="001F5CD3" w:rsidP="00CD4C7B">
      <w:pPr>
        <w:rPr>
          <w:lang w:val="en-US"/>
        </w:rPr>
      </w:pPr>
      <w:r w:rsidRPr="007D57C8">
        <w:rPr>
          <w:b/>
          <w:lang w:val="en-US"/>
        </w:rPr>
        <w:t>Observation 15:</w:t>
      </w:r>
      <w:r>
        <w:rPr>
          <w:lang w:val="en-US"/>
        </w:rPr>
        <w:t xml:space="preserve"> </w:t>
      </w:r>
      <w:r w:rsidR="007D57C8">
        <w:rPr>
          <w:lang w:val="en-US"/>
        </w:rPr>
        <w:t>UE id based routing is better suited for MAC adaptation layer based IAB.</w:t>
      </w:r>
    </w:p>
    <w:p w14:paraId="43A12B72" w14:textId="0D723555" w:rsidR="00CD4C7B" w:rsidRPr="005272C9" w:rsidRDefault="00CD4C7B" w:rsidP="00CD4C7B">
      <w:pPr>
        <w:pStyle w:val="Heading1"/>
        <w:rPr>
          <w:lang w:val="en-US"/>
        </w:rPr>
      </w:pPr>
      <w:r w:rsidRPr="005272C9">
        <w:rPr>
          <w:lang w:val="en-US"/>
        </w:rPr>
        <w:t>4</w:t>
      </w:r>
      <w:r w:rsidRPr="005272C9">
        <w:rPr>
          <w:lang w:val="en-US"/>
        </w:rPr>
        <w:tab/>
      </w:r>
      <w:r w:rsidR="007D57C8">
        <w:rPr>
          <w:lang w:val="en-US"/>
        </w:rPr>
        <w:t>Summary</w:t>
      </w:r>
    </w:p>
    <w:p w14:paraId="729E6F66" w14:textId="08BD189F" w:rsidR="00A956F8" w:rsidRDefault="00D83316" w:rsidP="00A956F8">
      <w:r>
        <w:t>Some features of the MAC and RLC adaptation are compared in the following table</w:t>
      </w:r>
    </w:p>
    <w:p w14:paraId="370FAC1A" w14:textId="6574A9B4" w:rsidR="007D57C8" w:rsidRPr="006E13D1" w:rsidRDefault="00D83316" w:rsidP="007D57C8">
      <w:pPr>
        <w:pStyle w:val="TH"/>
      </w:pPr>
      <w:r>
        <w:t>Table 1</w:t>
      </w:r>
      <w:r w:rsidR="007D57C8" w:rsidRPr="006E13D1">
        <w:t xml:space="preserve">: </w:t>
      </w:r>
      <w:r>
        <w:t>Comparison of MAC and RLC adaptation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3680"/>
        <w:gridCol w:w="3691"/>
      </w:tblGrid>
      <w:tr w:rsidR="007D57C8" w:rsidRPr="006E13D1" w14:paraId="57F0C49D" w14:textId="77777777" w:rsidTr="00D50998">
        <w:trPr>
          <w:trHeight w:val="240"/>
          <w:jc w:val="center"/>
        </w:trPr>
        <w:tc>
          <w:tcPr>
            <w:tcW w:w="2127" w:type="dxa"/>
            <w:tcBorders>
              <w:top w:val="single" w:sz="4" w:space="0" w:color="auto"/>
              <w:left w:val="single" w:sz="4" w:space="0" w:color="auto"/>
              <w:bottom w:val="single" w:sz="4" w:space="0" w:color="auto"/>
              <w:right w:val="single" w:sz="4" w:space="0" w:color="auto"/>
            </w:tcBorders>
            <w:noWrap/>
            <w:vAlign w:val="bottom"/>
          </w:tcPr>
          <w:p w14:paraId="6F4A3E81" w14:textId="6BBE1325" w:rsidR="007D57C8" w:rsidRPr="006E13D1" w:rsidRDefault="007D57C8" w:rsidP="00D1697F">
            <w:pPr>
              <w:pStyle w:val="TAH"/>
              <w:spacing w:before="20" w:after="20"/>
              <w:ind w:left="57" w:right="57"/>
            </w:pPr>
          </w:p>
        </w:tc>
        <w:tc>
          <w:tcPr>
            <w:tcW w:w="3680" w:type="dxa"/>
            <w:tcBorders>
              <w:top w:val="single" w:sz="4" w:space="0" w:color="auto"/>
              <w:left w:val="single" w:sz="4" w:space="0" w:color="auto"/>
              <w:bottom w:val="single" w:sz="4" w:space="0" w:color="auto"/>
              <w:right w:val="single" w:sz="4" w:space="0" w:color="auto"/>
            </w:tcBorders>
            <w:vAlign w:val="bottom"/>
          </w:tcPr>
          <w:p w14:paraId="0E4CCBA2" w14:textId="0EED727E" w:rsidR="007D57C8" w:rsidRPr="006E13D1" w:rsidRDefault="007D57C8" w:rsidP="00D1697F">
            <w:pPr>
              <w:pStyle w:val="TAH"/>
              <w:spacing w:before="20" w:after="20"/>
              <w:ind w:left="57" w:right="57"/>
            </w:pPr>
            <w:r>
              <w:t>MAC adapt</w:t>
            </w:r>
          </w:p>
        </w:tc>
        <w:tc>
          <w:tcPr>
            <w:tcW w:w="3691" w:type="dxa"/>
            <w:tcBorders>
              <w:top w:val="single" w:sz="4" w:space="0" w:color="auto"/>
              <w:left w:val="single" w:sz="4" w:space="0" w:color="auto"/>
              <w:bottom w:val="single" w:sz="4" w:space="0" w:color="auto"/>
              <w:right w:val="single" w:sz="4" w:space="0" w:color="auto"/>
            </w:tcBorders>
            <w:noWrap/>
            <w:vAlign w:val="bottom"/>
          </w:tcPr>
          <w:p w14:paraId="332CC791" w14:textId="660BBF7D" w:rsidR="007D57C8" w:rsidRPr="006E13D1" w:rsidRDefault="007D57C8" w:rsidP="00D1697F">
            <w:pPr>
              <w:pStyle w:val="TAH"/>
              <w:spacing w:before="20" w:after="20"/>
              <w:ind w:left="57" w:right="57"/>
            </w:pPr>
            <w:r>
              <w:t>RLC adapt</w:t>
            </w:r>
          </w:p>
        </w:tc>
      </w:tr>
      <w:tr w:rsidR="007D57C8" w:rsidRPr="006E13D1" w14:paraId="1CDADFFF" w14:textId="77777777" w:rsidTr="00D50998">
        <w:trPr>
          <w:trHeight w:val="240"/>
          <w:jc w:val="center"/>
        </w:trPr>
        <w:tc>
          <w:tcPr>
            <w:tcW w:w="2127" w:type="dxa"/>
            <w:tcBorders>
              <w:top w:val="single" w:sz="4" w:space="0" w:color="auto"/>
              <w:left w:val="single" w:sz="4" w:space="0" w:color="auto"/>
              <w:bottom w:val="single" w:sz="4" w:space="0" w:color="auto"/>
              <w:right w:val="single" w:sz="4" w:space="0" w:color="auto"/>
            </w:tcBorders>
            <w:noWrap/>
            <w:vAlign w:val="bottom"/>
          </w:tcPr>
          <w:p w14:paraId="4AB3AB0D" w14:textId="1A99098A" w:rsidR="007D57C8" w:rsidRPr="006E13D1" w:rsidRDefault="00D50998" w:rsidP="00D1697F">
            <w:pPr>
              <w:pStyle w:val="TAC"/>
              <w:spacing w:before="20" w:after="20"/>
              <w:ind w:left="57" w:right="57"/>
            </w:pPr>
            <w:r>
              <w:t>Scheduling</w:t>
            </w:r>
          </w:p>
        </w:tc>
        <w:tc>
          <w:tcPr>
            <w:tcW w:w="3680" w:type="dxa"/>
            <w:tcBorders>
              <w:top w:val="single" w:sz="4" w:space="0" w:color="auto"/>
              <w:left w:val="single" w:sz="4" w:space="0" w:color="auto"/>
              <w:bottom w:val="single" w:sz="4" w:space="0" w:color="auto"/>
              <w:right w:val="single" w:sz="4" w:space="0" w:color="auto"/>
            </w:tcBorders>
            <w:vAlign w:val="bottom"/>
          </w:tcPr>
          <w:p w14:paraId="69B600C4" w14:textId="7346AA89" w:rsidR="007D57C8" w:rsidRPr="006E13D1" w:rsidRDefault="00D50998" w:rsidP="00D1697F">
            <w:pPr>
              <w:pStyle w:val="TAC"/>
              <w:spacing w:before="20" w:after="20"/>
              <w:ind w:left="57" w:right="57"/>
            </w:pPr>
            <w:r w:rsidRPr="00D50998">
              <w:t>Normal access UE based MAC scheduling in Donor DU and IAB nodes</w:t>
            </w:r>
          </w:p>
        </w:tc>
        <w:tc>
          <w:tcPr>
            <w:tcW w:w="3691" w:type="dxa"/>
            <w:tcBorders>
              <w:top w:val="single" w:sz="4" w:space="0" w:color="auto"/>
              <w:left w:val="single" w:sz="4" w:space="0" w:color="auto"/>
              <w:bottom w:val="single" w:sz="4" w:space="0" w:color="auto"/>
              <w:right w:val="single" w:sz="4" w:space="0" w:color="auto"/>
            </w:tcBorders>
            <w:noWrap/>
            <w:vAlign w:val="bottom"/>
          </w:tcPr>
          <w:p w14:paraId="06484064" w14:textId="44DB42C3" w:rsidR="007D57C8" w:rsidRPr="006E13D1" w:rsidRDefault="00D50998" w:rsidP="00D1697F">
            <w:pPr>
              <w:pStyle w:val="TAC"/>
              <w:spacing w:before="20" w:after="20"/>
              <w:ind w:left="57" w:right="57"/>
            </w:pPr>
            <w:r w:rsidRPr="00D50998">
              <w:t>New scheduling: split between bearer mapping above RLC and scheduling in MAC</w:t>
            </w:r>
          </w:p>
        </w:tc>
      </w:tr>
      <w:tr w:rsidR="007D57C8" w:rsidRPr="006E13D1" w14:paraId="7FBC7504" w14:textId="77777777" w:rsidTr="00D50998">
        <w:trPr>
          <w:trHeight w:val="240"/>
          <w:jc w:val="center"/>
        </w:trPr>
        <w:tc>
          <w:tcPr>
            <w:tcW w:w="2127" w:type="dxa"/>
            <w:tcBorders>
              <w:top w:val="single" w:sz="4" w:space="0" w:color="auto"/>
            </w:tcBorders>
            <w:noWrap/>
            <w:vAlign w:val="bottom"/>
          </w:tcPr>
          <w:p w14:paraId="13CFFECC" w14:textId="31B30E22" w:rsidR="007D57C8" w:rsidRPr="006E13D1" w:rsidRDefault="00D50998" w:rsidP="00D1697F">
            <w:pPr>
              <w:pStyle w:val="TAC"/>
              <w:spacing w:before="20" w:after="20"/>
              <w:ind w:left="57" w:right="57"/>
            </w:pPr>
            <w:r>
              <w:t>Mapping of UE bearers to IAB bearers</w:t>
            </w:r>
          </w:p>
        </w:tc>
        <w:tc>
          <w:tcPr>
            <w:tcW w:w="3680" w:type="dxa"/>
            <w:tcBorders>
              <w:top w:val="single" w:sz="4" w:space="0" w:color="auto"/>
            </w:tcBorders>
            <w:vAlign w:val="bottom"/>
          </w:tcPr>
          <w:p w14:paraId="2D6EA4B0" w14:textId="1CDBF045" w:rsidR="007D57C8" w:rsidRPr="006E13D1" w:rsidRDefault="00D50998" w:rsidP="00D1697F">
            <w:pPr>
              <w:pStyle w:val="TAC"/>
              <w:spacing w:before="20" w:after="20"/>
              <w:ind w:left="57" w:right="57"/>
            </w:pPr>
            <w:r>
              <w:t>No mapping</w:t>
            </w:r>
          </w:p>
        </w:tc>
        <w:tc>
          <w:tcPr>
            <w:tcW w:w="3691" w:type="dxa"/>
            <w:tcBorders>
              <w:top w:val="single" w:sz="4" w:space="0" w:color="auto"/>
            </w:tcBorders>
            <w:noWrap/>
            <w:vAlign w:val="bottom"/>
          </w:tcPr>
          <w:p w14:paraId="08B0BFD8" w14:textId="2C9EDCB2" w:rsidR="007D57C8" w:rsidRPr="00D50998" w:rsidRDefault="00D50998" w:rsidP="00D50998">
            <w:pPr>
              <w:pStyle w:val="TAC"/>
              <w:spacing w:before="20" w:after="20"/>
              <w:ind w:left="57" w:right="57"/>
              <w:rPr>
                <w:lang w:val="en-US"/>
              </w:rPr>
            </w:pPr>
            <w:r w:rsidRPr="00D50998">
              <w:rPr>
                <w:lang w:val="en-US"/>
              </w:rPr>
              <w:t xml:space="preserve">New functionality in Donor DU </w:t>
            </w:r>
            <w:r>
              <w:rPr>
                <w:lang w:val="en-US"/>
              </w:rPr>
              <w:t>and</w:t>
            </w:r>
            <w:r w:rsidRPr="00D50998">
              <w:rPr>
                <w:lang w:val="en-US"/>
              </w:rPr>
              <w:t xml:space="preserve"> in IAB node</w:t>
            </w:r>
          </w:p>
        </w:tc>
      </w:tr>
      <w:tr w:rsidR="007D57C8" w:rsidRPr="006E13D1" w14:paraId="78674765" w14:textId="77777777" w:rsidTr="00D50998">
        <w:trPr>
          <w:trHeight w:val="240"/>
          <w:jc w:val="center"/>
        </w:trPr>
        <w:tc>
          <w:tcPr>
            <w:tcW w:w="2127" w:type="dxa"/>
            <w:noWrap/>
            <w:vAlign w:val="bottom"/>
          </w:tcPr>
          <w:p w14:paraId="7BE21974" w14:textId="05F860DA" w:rsidR="007D57C8" w:rsidRPr="006E13D1" w:rsidRDefault="00D50998" w:rsidP="00D1697F">
            <w:pPr>
              <w:pStyle w:val="TAC"/>
              <w:spacing w:before="20" w:after="20"/>
              <w:ind w:left="57" w:right="57"/>
            </w:pPr>
            <w:r w:rsidRPr="00D50998">
              <w:t>UE visibility in intermediate nodes</w:t>
            </w:r>
          </w:p>
        </w:tc>
        <w:tc>
          <w:tcPr>
            <w:tcW w:w="3680" w:type="dxa"/>
            <w:vAlign w:val="bottom"/>
          </w:tcPr>
          <w:p w14:paraId="2BF772D9" w14:textId="22AA7979" w:rsidR="007D57C8" w:rsidRPr="00D50998" w:rsidRDefault="00D50998" w:rsidP="00D50998">
            <w:pPr>
              <w:pStyle w:val="TAC"/>
              <w:spacing w:before="20" w:after="20"/>
              <w:ind w:left="57" w:right="57"/>
              <w:rPr>
                <w:lang w:val="en-US"/>
              </w:rPr>
            </w:pPr>
            <w:r w:rsidRPr="00D50998">
              <w:rPr>
                <w:lang w:val="en-US"/>
              </w:rPr>
              <w:t>Full visibility, scheduler handles UE logical channels</w:t>
            </w:r>
          </w:p>
        </w:tc>
        <w:tc>
          <w:tcPr>
            <w:tcW w:w="3691" w:type="dxa"/>
            <w:noWrap/>
            <w:vAlign w:val="bottom"/>
          </w:tcPr>
          <w:p w14:paraId="4EFDC479" w14:textId="3253EBE7" w:rsidR="007D57C8" w:rsidRPr="006E13D1" w:rsidRDefault="00D50998" w:rsidP="00D1697F">
            <w:pPr>
              <w:pStyle w:val="TAC"/>
              <w:spacing w:before="20" w:after="20"/>
              <w:ind w:left="57" w:right="57"/>
            </w:pPr>
            <w:r w:rsidRPr="00D50998">
              <w:t>At adapt layer for routing, UE bearer remapping as part of scheduling, MAC scheduler handles IAB logical channels</w:t>
            </w:r>
          </w:p>
        </w:tc>
      </w:tr>
      <w:tr w:rsidR="00D83316" w:rsidRPr="006E13D1" w14:paraId="553D608A" w14:textId="77777777" w:rsidTr="00D50998">
        <w:trPr>
          <w:trHeight w:val="240"/>
          <w:jc w:val="center"/>
        </w:trPr>
        <w:tc>
          <w:tcPr>
            <w:tcW w:w="2127" w:type="dxa"/>
            <w:noWrap/>
            <w:vAlign w:val="bottom"/>
          </w:tcPr>
          <w:p w14:paraId="244EDECD" w14:textId="485FA361" w:rsidR="00D83316" w:rsidRPr="00D50998" w:rsidRDefault="00D83316" w:rsidP="00D1697F">
            <w:pPr>
              <w:pStyle w:val="TAC"/>
              <w:spacing w:before="20" w:after="20"/>
              <w:ind w:left="57" w:right="57"/>
            </w:pPr>
            <w:r>
              <w:t>Scheduler performance</w:t>
            </w:r>
          </w:p>
        </w:tc>
        <w:tc>
          <w:tcPr>
            <w:tcW w:w="3680" w:type="dxa"/>
            <w:vAlign w:val="bottom"/>
          </w:tcPr>
          <w:p w14:paraId="00C628A8" w14:textId="4FBDC00E" w:rsidR="00D83316" w:rsidRPr="00D50998" w:rsidRDefault="00D83316" w:rsidP="00D50998">
            <w:pPr>
              <w:pStyle w:val="TAC"/>
              <w:spacing w:before="20" w:after="20"/>
              <w:ind w:left="57" w:right="57"/>
              <w:rPr>
                <w:lang w:val="en-US"/>
              </w:rPr>
            </w:pPr>
            <w:r>
              <w:rPr>
                <w:lang w:val="en-US"/>
              </w:rPr>
              <w:t>Optimal</w:t>
            </w:r>
          </w:p>
        </w:tc>
        <w:tc>
          <w:tcPr>
            <w:tcW w:w="3691" w:type="dxa"/>
            <w:noWrap/>
            <w:vAlign w:val="bottom"/>
          </w:tcPr>
          <w:p w14:paraId="4D1261C3" w14:textId="6FA0204D" w:rsidR="00D83316" w:rsidRPr="00D50998" w:rsidRDefault="00D83316" w:rsidP="00D1697F">
            <w:pPr>
              <w:pStyle w:val="TAC"/>
              <w:spacing w:before="20" w:after="20"/>
              <w:ind w:left="57" w:right="57"/>
            </w:pPr>
            <w:r>
              <w:t>Suboptimal</w:t>
            </w:r>
          </w:p>
        </w:tc>
      </w:tr>
      <w:tr w:rsidR="00D50998" w:rsidRPr="006E13D1" w14:paraId="22D09DE6" w14:textId="77777777" w:rsidTr="00D50998">
        <w:trPr>
          <w:trHeight w:val="240"/>
          <w:jc w:val="center"/>
        </w:trPr>
        <w:tc>
          <w:tcPr>
            <w:tcW w:w="2127" w:type="dxa"/>
            <w:noWrap/>
            <w:vAlign w:val="bottom"/>
          </w:tcPr>
          <w:p w14:paraId="09682992" w14:textId="4C39EFE1" w:rsidR="00D50998" w:rsidRPr="00D50998" w:rsidRDefault="00D50998" w:rsidP="00D1697F">
            <w:pPr>
              <w:pStyle w:val="TAC"/>
              <w:spacing w:before="20" w:after="20"/>
              <w:ind w:left="57" w:right="57"/>
            </w:pPr>
            <w:r>
              <w:t>RLC AM</w:t>
            </w:r>
          </w:p>
        </w:tc>
        <w:tc>
          <w:tcPr>
            <w:tcW w:w="3680" w:type="dxa"/>
            <w:vAlign w:val="bottom"/>
          </w:tcPr>
          <w:p w14:paraId="7C0F8B1F" w14:textId="42A93C57" w:rsidR="00D50998" w:rsidRPr="00D50998" w:rsidRDefault="00D50998" w:rsidP="00D50998">
            <w:pPr>
              <w:pStyle w:val="TAC"/>
              <w:spacing w:before="20" w:after="20"/>
              <w:ind w:left="57" w:right="57"/>
              <w:rPr>
                <w:lang w:val="en-US"/>
              </w:rPr>
            </w:pPr>
            <w:r>
              <w:rPr>
                <w:lang w:val="en-US"/>
              </w:rPr>
              <w:t>End-to-end ARQ and status report</w:t>
            </w:r>
          </w:p>
        </w:tc>
        <w:tc>
          <w:tcPr>
            <w:tcW w:w="3691" w:type="dxa"/>
            <w:noWrap/>
            <w:vAlign w:val="bottom"/>
          </w:tcPr>
          <w:p w14:paraId="7B59103B" w14:textId="57D4C2AA" w:rsidR="00D50998" w:rsidRPr="00D50998" w:rsidRDefault="00D50998" w:rsidP="00D1697F">
            <w:pPr>
              <w:pStyle w:val="TAC"/>
              <w:spacing w:before="20" w:after="20"/>
              <w:ind w:left="57" w:right="57"/>
            </w:pPr>
            <w:r>
              <w:t>Hop-by-hop ARQ and status report</w:t>
            </w:r>
          </w:p>
        </w:tc>
      </w:tr>
      <w:tr w:rsidR="00017C08" w:rsidRPr="006E13D1" w14:paraId="6412ED2D" w14:textId="77777777" w:rsidTr="00D50998">
        <w:trPr>
          <w:trHeight w:val="240"/>
          <w:jc w:val="center"/>
        </w:trPr>
        <w:tc>
          <w:tcPr>
            <w:tcW w:w="2127" w:type="dxa"/>
            <w:noWrap/>
            <w:vAlign w:val="bottom"/>
          </w:tcPr>
          <w:p w14:paraId="5187EC0D" w14:textId="625309AB" w:rsidR="00017C08" w:rsidRDefault="00017C08" w:rsidP="00D1697F">
            <w:pPr>
              <w:pStyle w:val="TAC"/>
              <w:spacing w:before="20" w:after="20"/>
              <w:ind w:left="57" w:right="57"/>
            </w:pPr>
            <w:r>
              <w:t>Overhead UP</w:t>
            </w:r>
          </w:p>
        </w:tc>
        <w:tc>
          <w:tcPr>
            <w:tcW w:w="3680" w:type="dxa"/>
            <w:vAlign w:val="bottom"/>
          </w:tcPr>
          <w:p w14:paraId="667792AD" w14:textId="72353006" w:rsidR="00017C08" w:rsidRDefault="00017C08" w:rsidP="00D50998">
            <w:pPr>
              <w:pStyle w:val="TAC"/>
              <w:spacing w:before="20" w:after="20"/>
              <w:ind w:left="57" w:right="57"/>
              <w:rPr>
                <w:lang w:val="en-US"/>
              </w:rPr>
            </w:pPr>
            <w:r>
              <w:rPr>
                <w:lang w:val="en-US"/>
              </w:rPr>
              <w:t>UE id</w:t>
            </w:r>
          </w:p>
        </w:tc>
        <w:tc>
          <w:tcPr>
            <w:tcW w:w="3691" w:type="dxa"/>
            <w:noWrap/>
            <w:vAlign w:val="bottom"/>
          </w:tcPr>
          <w:p w14:paraId="1442DC87" w14:textId="1068A8AC" w:rsidR="00017C08" w:rsidRDefault="00017C08" w:rsidP="00D1697F">
            <w:pPr>
              <w:pStyle w:val="TAC"/>
              <w:spacing w:before="20" w:after="20"/>
              <w:ind w:left="57" w:right="57"/>
            </w:pPr>
            <w:r>
              <w:t>UE id, IAB node id, DRB id</w:t>
            </w:r>
          </w:p>
        </w:tc>
      </w:tr>
      <w:tr w:rsidR="00017C08" w:rsidRPr="006E13D1" w14:paraId="4288C759" w14:textId="77777777" w:rsidTr="00D50998">
        <w:trPr>
          <w:trHeight w:val="240"/>
          <w:jc w:val="center"/>
        </w:trPr>
        <w:tc>
          <w:tcPr>
            <w:tcW w:w="2127" w:type="dxa"/>
            <w:noWrap/>
            <w:vAlign w:val="bottom"/>
          </w:tcPr>
          <w:p w14:paraId="3EE8A0D9" w14:textId="058119C5" w:rsidR="00017C08" w:rsidRDefault="00017C08" w:rsidP="00D1697F">
            <w:pPr>
              <w:pStyle w:val="TAC"/>
              <w:spacing w:before="20" w:after="20"/>
              <w:ind w:left="57" w:right="57"/>
            </w:pPr>
            <w:r>
              <w:t>UE context</w:t>
            </w:r>
          </w:p>
        </w:tc>
        <w:tc>
          <w:tcPr>
            <w:tcW w:w="3680" w:type="dxa"/>
            <w:vAlign w:val="bottom"/>
          </w:tcPr>
          <w:p w14:paraId="7D6F7168" w14:textId="331E417E" w:rsidR="00017C08" w:rsidRDefault="00017C08" w:rsidP="00D50998">
            <w:pPr>
              <w:pStyle w:val="TAC"/>
              <w:spacing w:before="20" w:after="20"/>
              <w:ind w:left="57" w:right="57"/>
              <w:rPr>
                <w:lang w:val="en-US"/>
              </w:rPr>
            </w:pPr>
            <w:r>
              <w:rPr>
                <w:lang w:val="en-US"/>
              </w:rPr>
              <w:t>Also in intermediate nodes</w:t>
            </w:r>
          </w:p>
        </w:tc>
        <w:tc>
          <w:tcPr>
            <w:tcW w:w="3691" w:type="dxa"/>
            <w:noWrap/>
            <w:vAlign w:val="bottom"/>
          </w:tcPr>
          <w:p w14:paraId="375E950C" w14:textId="1B16FC90" w:rsidR="00017C08" w:rsidRDefault="00017C08" w:rsidP="00D1697F">
            <w:pPr>
              <w:pStyle w:val="TAC"/>
              <w:spacing w:before="20" w:after="20"/>
              <w:ind w:left="57" w:right="57"/>
            </w:pPr>
            <w:r>
              <w:t>Required in intermediate nodes for QoS handling</w:t>
            </w:r>
          </w:p>
        </w:tc>
      </w:tr>
      <w:tr w:rsidR="00017C08" w:rsidRPr="006E13D1" w14:paraId="2245D7BD" w14:textId="77777777" w:rsidTr="00D50998">
        <w:trPr>
          <w:trHeight w:val="240"/>
          <w:jc w:val="center"/>
        </w:trPr>
        <w:tc>
          <w:tcPr>
            <w:tcW w:w="2127" w:type="dxa"/>
            <w:noWrap/>
            <w:vAlign w:val="bottom"/>
          </w:tcPr>
          <w:p w14:paraId="34DDB96D" w14:textId="43DBDBBA" w:rsidR="00017C08" w:rsidRDefault="00017C08" w:rsidP="00D1697F">
            <w:pPr>
              <w:pStyle w:val="TAC"/>
              <w:spacing w:before="20" w:after="20"/>
              <w:ind w:left="57" w:right="57"/>
            </w:pPr>
            <w:r w:rsidRPr="00017C08">
              <w:t>QoS handling</w:t>
            </w:r>
          </w:p>
        </w:tc>
        <w:tc>
          <w:tcPr>
            <w:tcW w:w="3680" w:type="dxa"/>
            <w:vAlign w:val="bottom"/>
          </w:tcPr>
          <w:p w14:paraId="391F49C3" w14:textId="3D57D6FD" w:rsidR="00017C08" w:rsidRDefault="00017C08" w:rsidP="00D50998">
            <w:pPr>
              <w:pStyle w:val="TAC"/>
              <w:spacing w:before="20" w:after="20"/>
              <w:ind w:left="57" w:right="57"/>
              <w:rPr>
                <w:lang w:val="en-US"/>
              </w:rPr>
            </w:pPr>
            <w:r>
              <w:t xml:space="preserve">Full </w:t>
            </w:r>
            <w:r w:rsidRPr="00017C08">
              <w:t>QoS handling in each node by normal QoS aware MAC scheduler</w:t>
            </w:r>
          </w:p>
        </w:tc>
        <w:tc>
          <w:tcPr>
            <w:tcW w:w="3691" w:type="dxa"/>
            <w:noWrap/>
            <w:vAlign w:val="bottom"/>
          </w:tcPr>
          <w:p w14:paraId="005D9C67" w14:textId="2C20E54B" w:rsidR="00017C08" w:rsidRPr="00017C08" w:rsidRDefault="00017C08" w:rsidP="00D1697F">
            <w:pPr>
              <w:pStyle w:val="TAC"/>
              <w:spacing w:before="20" w:after="20"/>
              <w:ind w:left="57" w:right="57"/>
              <w:rPr>
                <w:lang w:val="en-US"/>
              </w:rPr>
            </w:pPr>
            <w:r>
              <w:rPr>
                <w:lang w:val="en-US"/>
              </w:rPr>
              <w:t>UE bearer remapping at adaptation layer not possible without UE context in intermediate nodes</w:t>
            </w:r>
          </w:p>
        </w:tc>
      </w:tr>
      <w:tr w:rsidR="00017C08" w:rsidRPr="006E13D1" w14:paraId="73E611D0" w14:textId="77777777" w:rsidTr="00D50998">
        <w:trPr>
          <w:trHeight w:val="240"/>
          <w:jc w:val="center"/>
        </w:trPr>
        <w:tc>
          <w:tcPr>
            <w:tcW w:w="2127" w:type="dxa"/>
            <w:noWrap/>
            <w:vAlign w:val="bottom"/>
          </w:tcPr>
          <w:p w14:paraId="0BDB3B9A" w14:textId="15C8F62E" w:rsidR="00017C08" w:rsidRPr="00017C08" w:rsidRDefault="00017C08" w:rsidP="00D1697F">
            <w:pPr>
              <w:pStyle w:val="TAC"/>
              <w:spacing w:before="20" w:after="20"/>
              <w:ind w:left="57" w:right="57"/>
            </w:pPr>
            <w:r>
              <w:t>Packet forwarding</w:t>
            </w:r>
          </w:p>
        </w:tc>
        <w:tc>
          <w:tcPr>
            <w:tcW w:w="3680" w:type="dxa"/>
            <w:vAlign w:val="bottom"/>
          </w:tcPr>
          <w:p w14:paraId="748A2CD4" w14:textId="647228B3" w:rsidR="00017C08" w:rsidRDefault="00017C08" w:rsidP="00D50998">
            <w:pPr>
              <w:pStyle w:val="TAC"/>
              <w:spacing w:before="20" w:after="20"/>
              <w:ind w:left="57" w:right="57"/>
            </w:pPr>
            <w:r>
              <w:t>Immediately without RLC SDU reassembly</w:t>
            </w:r>
          </w:p>
        </w:tc>
        <w:tc>
          <w:tcPr>
            <w:tcW w:w="3691" w:type="dxa"/>
            <w:noWrap/>
            <w:vAlign w:val="bottom"/>
          </w:tcPr>
          <w:p w14:paraId="73E6AF75" w14:textId="0E059EE4" w:rsidR="00017C08" w:rsidRPr="00017C08" w:rsidRDefault="00017C08" w:rsidP="00D1697F">
            <w:pPr>
              <w:pStyle w:val="TAC"/>
              <w:spacing w:before="20" w:after="20"/>
              <w:ind w:left="57" w:right="57"/>
            </w:pPr>
            <w:r>
              <w:t>Only after RLC SDU reassembly</w:t>
            </w:r>
          </w:p>
        </w:tc>
      </w:tr>
      <w:tr w:rsidR="00D83316" w:rsidRPr="006E13D1" w14:paraId="5C380605" w14:textId="77777777" w:rsidTr="00D50998">
        <w:trPr>
          <w:trHeight w:val="240"/>
          <w:jc w:val="center"/>
        </w:trPr>
        <w:tc>
          <w:tcPr>
            <w:tcW w:w="2127" w:type="dxa"/>
            <w:noWrap/>
            <w:vAlign w:val="bottom"/>
          </w:tcPr>
          <w:p w14:paraId="772548C6" w14:textId="1A9F13DE" w:rsidR="00D83316" w:rsidRDefault="00D83316" w:rsidP="00D1697F">
            <w:pPr>
              <w:pStyle w:val="TAC"/>
              <w:spacing w:before="20" w:after="20"/>
              <w:ind w:left="57" w:right="57"/>
            </w:pPr>
            <w:r>
              <w:t>RLC preprocessing in IAB node UE part</w:t>
            </w:r>
          </w:p>
        </w:tc>
        <w:tc>
          <w:tcPr>
            <w:tcW w:w="3680" w:type="dxa"/>
            <w:vAlign w:val="bottom"/>
          </w:tcPr>
          <w:p w14:paraId="6C65B9D4" w14:textId="4E4BBD3C" w:rsidR="00D83316" w:rsidRDefault="00D83316" w:rsidP="00D50998">
            <w:pPr>
              <w:pStyle w:val="TAC"/>
              <w:spacing w:before="20" w:after="20"/>
              <w:ind w:left="57" w:right="57"/>
            </w:pPr>
            <w:r>
              <w:t>Yes</w:t>
            </w:r>
          </w:p>
        </w:tc>
        <w:tc>
          <w:tcPr>
            <w:tcW w:w="3691" w:type="dxa"/>
            <w:noWrap/>
            <w:vAlign w:val="bottom"/>
          </w:tcPr>
          <w:p w14:paraId="1596FB6B" w14:textId="4C652AD6" w:rsidR="00D83316" w:rsidRDefault="00D83316" w:rsidP="00D1697F">
            <w:pPr>
              <w:pStyle w:val="TAC"/>
              <w:spacing w:before="20" w:after="20"/>
              <w:ind w:left="57" w:right="57"/>
            </w:pPr>
            <w:r>
              <w:t>Not possible due to two-part scheduling</w:t>
            </w:r>
          </w:p>
        </w:tc>
      </w:tr>
    </w:tbl>
    <w:p w14:paraId="25011F04" w14:textId="2A5895F6" w:rsidR="007D57C8" w:rsidRDefault="007D57C8" w:rsidP="00CD4C7B"/>
    <w:p w14:paraId="2CF36567" w14:textId="77777777" w:rsidR="00D83316" w:rsidRPr="00575336" w:rsidRDefault="00D83316" w:rsidP="00D83316">
      <w:pPr>
        <w:rPr>
          <w:lang w:val="en-US"/>
        </w:rPr>
      </w:pPr>
      <w:r w:rsidRPr="007C0B6F">
        <w:rPr>
          <w:b/>
          <w:lang w:val="en-US"/>
        </w:rPr>
        <w:t>Proposal 2:</w:t>
      </w:r>
      <w:r>
        <w:rPr>
          <w:lang w:val="en-US"/>
        </w:rPr>
        <w:t xml:space="preserve"> Select MAC adaptation layer based IAB for further studies to facilitate optimal performance and simple IAB node implementation.</w:t>
      </w:r>
    </w:p>
    <w:p w14:paraId="237DD224" w14:textId="1DE4E14A" w:rsidR="00D83316" w:rsidRDefault="00D83316" w:rsidP="00D83316">
      <w:pPr>
        <w:pStyle w:val="Heading1"/>
        <w:rPr>
          <w:lang w:val="en-US"/>
        </w:rPr>
      </w:pPr>
      <w:r>
        <w:rPr>
          <w:lang w:val="en-US"/>
        </w:rPr>
        <w:t>5</w:t>
      </w:r>
      <w:r>
        <w:rPr>
          <w:lang w:val="en-US"/>
        </w:rPr>
        <w:tab/>
        <w:t>Conclusions</w:t>
      </w:r>
    </w:p>
    <w:p w14:paraId="70A389E7" w14:textId="3D4DF365" w:rsidR="00D83316" w:rsidRPr="00D83316" w:rsidRDefault="00D83316" w:rsidP="00D83316">
      <w:pPr>
        <w:rPr>
          <w:lang w:val="en-US"/>
        </w:rPr>
      </w:pPr>
      <w:r>
        <w:rPr>
          <w:lang w:val="en-US"/>
        </w:rPr>
        <w:t>In this paper, MAC adaptation and RCL adaptation layer based IAB</w:t>
      </w:r>
      <w:r w:rsidR="00912729">
        <w:rPr>
          <w:lang w:val="en-US"/>
        </w:rPr>
        <w:t xml:space="preserve"> solutions were compared and the following observations were made:</w:t>
      </w:r>
    </w:p>
    <w:p w14:paraId="584599B3" w14:textId="77777777" w:rsidR="0099430B" w:rsidRDefault="0099430B" w:rsidP="0099430B">
      <w:r w:rsidRPr="00C93CC8">
        <w:rPr>
          <w:b/>
        </w:rPr>
        <w:t>Observation 1:</w:t>
      </w:r>
      <w:r>
        <w:t xml:space="preserve"> MAC adaptation layer has lower overhead in comparison to RLC adaptation layer.</w:t>
      </w:r>
    </w:p>
    <w:p w14:paraId="46263A5A" w14:textId="77777777" w:rsidR="00575336" w:rsidRDefault="00575336" w:rsidP="00575336">
      <w:r>
        <w:rPr>
          <w:b/>
        </w:rPr>
        <w:t>Observation 2</w:t>
      </w:r>
      <w:r w:rsidRPr="002633CB">
        <w:rPr>
          <w:b/>
        </w:rPr>
        <w:t>:</w:t>
      </w:r>
      <w:r>
        <w:t xml:space="preserve"> RLC adaptation layer requires standardisation of new QoS aware mapping/multiplexing function which multiplexes UE specific RLC channels into IAB specific RLC channels.</w:t>
      </w:r>
    </w:p>
    <w:p w14:paraId="43997319" w14:textId="77777777" w:rsidR="00575336" w:rsidRPr="00D2439E" w:rsidRDefault="00575336" w:rsidP="00575336">
      <w:r>
        <w:rPr>
          <w:b/>
        </w:rPr>
        <w:t>Observation 3</w:t>
      </w:r>
      <w:r w:rsidRPr="002633CB">
        <w:rPr>
          <w:b/>
        </w:rPr>
        <w:t>:</w:t>
      </w:r>
      <w:r>
        <w:t xml:space="preserve"> MAC scheduler with RCL adaptation layer requires new design since the scheduler handles both individual access UEs as well as aggregated IAB UEs whereas with MAC adaptation layer, the scheduler handles normal individual UE queues.</w:t>
      </w:r>
    </w:p>
    <w:p w14:paraId="13741807" w14:textId="77777777" w:rsidR="00575336" w:rsidRDefault="00575336" w:rsidP="00575336">
      <w:r w:rsidRPr="00B92259">
        <w:rPr>
          <w:b/>
        </w:rPr>
        <w:lastRenderedPageBreak/>
        <w:t>Observation 4:</w:t>
      </w:r>
      <w:r>
        <w:t xml:space="preserve"> With MAC adaptation RLC SDU segments can be forwarded without reassembly which minimizes latency.</w:t>
      </w:r>
    </w:p>
    <w:p w14:paraId="2E24056D" w14:textId="77777777" w:rsidR="00575336" w:rsidRDefault="00575336" w:rsidP="00575336">
      <w:r>
        <w:rPr>
          <w:b/>
        </w:rPr>
        <w:t>Observation 5</w:t>
      </w:r>
      <w:r w:rsidRPr="00BD3A8B">
        <w:rPr>
          <w:b/>
        </w:rPr>
        <w:t>:</w:t>
      </w:r>
      <w:r>
        <w:t xml:space="preserve"> With RLC adaptation RLC SDU has to be reassembled before delivering it to adaptation layer and before forwarding it.</w:t>
      </w:r>
    </w:p>
    <w:p w14:paraId="36F103CF" w14:textId="77777777" w:rsidR="00575336" w:rsidRDefault="00575336" w:rsidP="00575336">
      <w:r w:rsidRPr="00490F7E">
        <w:rPr>
          <w:b/>
        </w:rPr>
        <w:t>Observation 6:</w:t>
      </w:r>
      <w:r>
        <w:t xml:space="preserve"> More complex IAB node processing is needed with RLC adaptation layer.</w:t>
      </w:r>
    </w:p>
    <w:p w14:paraId="61F3D6E9" w14:textId="77777777" w:rsidR="00575336" w:rsidRDefault="00575336" w:rsidP="00575336">
      <w:pPr>
        <w:rPr>
          <w:lang w:val="en-US"/>
        </w:rPr>
      </w:pPr>
      <w:r w:rsidRPr="00B37DC4">
        <w:rPr>
          <w:b/>
          <w:lang w:val="en-US"/>
        </w:rPr>
        <w:t>Observation 7:</w:t>
      </w:r>
      <w:r>
        <w:rPr>
          <w:lang w:val="en-US"/>
        </w:rPr>
        <w:t xml:space="preserve"> Scheduling with RLC adaptation layer is split into two parts: mapping of UE RLC channels to IAB RLC channels (prioritizing different UEs and bearers) above RLC and normal MAC scheduling (prioritizing access UEs and IAB nodes).</w:t>
      </w:r>
    </w:p>
    <w:p w14:paraId="628895BD" w14:textId="77777777" w:rsidR="00575336" w:rsidRPr="005272C9" w:rsidRDefault="00575336" w:rsidP="00575336">
      <w:pPr>
        <w:rPr>
          <w:lang w:val="en-US"/>
        </w:rPr>
      </w:pPr>
      <w:r w:rsidRPr="00B74EDD">
        <w:rPr>
          <w:b/>
          <w:lang w:val="en-US"/>
        </w:rPr>
        <w:t>Observation</w:t>
      </w:r>
      <w:r>
        <w:rPr>
          <w:b/>
          <w:lang w:val="en-US"/>
        </w:rPr>
        <w:t xml:space="preserve"> 8</w:t>
      </w:r>
      <w:r w:rsidRPr="00B74EDD">
        <w:rPr>
          <w:b/>
          <w:lang w:val="en-US"/>
        </w:rPr>
        <w:t>:</w:t>
      </w:r>
      <w:r>
        <w:rPr>
          <w:lang w:val="en-US"/>
        </w:rPr>
        <w:t xml:space="preserve"> RLC preprocessing is not possible in UE part of the IAB node before receiving the UL grant.</w:t>
      </w:r>
    </w:p>
    <w:p w14:paraId="768CDA21" w14:textId="77777777" w:rsidR="00575336" w:rsidRDefault="00575336" w:rsidP="00575336">
      <w:r w:rsidRPr="009D354F">
        <w:rPr>
          <w:b/>
        </w:rPr>
        <w:t xml:space="preserve">Observation </w:t>
      </w:r>
      <w:r>
        <w:rPr>
          <w:b/>
        </w:rPr>
        <w:t>9</w:t>
      </w:r>
      <w:r w:rsidRPr="009D354F">
        <w:rPr>
          <w:b/>
        </w:rPr>
        <w:t>:</w:t>
      </w:r>
      <w:r>
        <w:t xml:space="preserve"> MAC adaptation layer based IAB provides full UE and bearer visibility in each node for optimised MAC scheduling.</w:t>
      </w:r>
    </w:p>
    <w:p w14:paraId="533EEFD7" w14:textId="77777777" w:rsidR="00575336" w:rsidRDefault="00575336" w:rsidP="00575336">
      <w:pPr>
        <w:rPr>
          <w:lang w:val="en-US"/>
        </w:rPr>
      </w:pPr>
      <w:r w:rsidRPr="00805165">
        <w:rPr>
          <w:b/>
          <w:lang w:val="en-US"/>
        </w:rPr>
        <w:t>Observation 10:</w:t>
      </w:r>
      <w:r>
        <w:rPr>
          <w:lang w:val="en-US"/>
        </w:rPr>
        <w:t xml:space="preserve"> End-to-end RLC ARQ may cause some unnecessary retransmissions.</w:t>
      </w:r>
    </w:p>
    <w:p w14:paraId="07700F06" w14:textId="77777777" w:rsidR="00575336" w:rsidRDefault="00575336" w:rsidP="00575336">
      <w:pPr>
        <w:rPr>
          <w:lang w:val="en-US"/>
        </w:rPr>
      </w:pPr>
      <w:r>
        <w:rPr>
          <w:b/>
          <w:lang w:val="en-US"/>
        </w:rPr>
        <w:t>Observation 11</w:t>
      </w:r>
      <w:r w:rsidRPr="00AC4109">
        <w:rPr>
          <w:b/>
          <w:lang w:val="en-US"/>
        </w:rPr>
        <w:t>:</w:t>
      </w:r>
      <w:r>
        <w:rPr>
          <w:lang w:val="en-US"/>
        </w:rPr>
        <w:t xml:space="preserve"> Hop-by-hop RLC ARQ does not guarantee lossless transfer.</w:t>
      </w:r>
    </w:p>
    <w:p w14:paraId="4DBD9E6E" w14:textId="77777777" w:rsidR="00575336" w:rsidRPr="00354F89" w:rsidRDefault="00575336" w:rsidP="00575336">
      <w:r>
        <w:rPr>
          <w:b/>
        </w:rPr>
        <w:t>Observation 12</w:t>
      </w:r>
      <w:r>
        <w:t>: For optimal QoS support, UE context as well as RLC channels of an access UE should be available/visible in all IAB Nodes along the data path serving that UE.</w:t>
      </w:r>
    </w:p>
    <w:p w14:paraId="10044D24" w14:textId="77777777" w:rsidR="00575336" w:rsidRDefault="00575336" w:rsidP="00575336">
      <w:pPr>
        <w:rPr>
          <w:lang w:val="en-US"/>
        </w:rPr>
      </w:pPr>
      <w:r w:rsidRPr="0064087E">
        <w:rPr>
          <w:b/>
          <w:lang w:val="en-US"/>
        </w:rPr>
        <w:t>Observation 13:</w:t>
      </w:r>
      <w:r>
        <w:rPr>
          <w:lang w:val="en-US"/>
        </w:rPr>
        <w:t xml:space="preserve"> UE id based routing has lower overhead than IAB node id based routing.</w:t>
      </w:r>
    </w:p>
    <w:p w14:paraId="101005F1" w14:textId="77777777" w:rsidR="00575336" w:rsidRDefault="00575336" w:rsidP="00575336">
      <w:pPr>
        <w:rPr>
          <w:lang w:val="en-US"/>
        </w:rPr>
      </w:pPr>
      <w:r w:rsidRPr="0064087E">
        <w:rPr>
          <w:b/>
          <w:lang w:val="en-US"/>
        </w:rPr>
        <w:t>Observation 14:</w:t>
      </w:r>
      <w:r>
        <w:rPr>
          <w:lang w:val="en-US"/>
        </w:rPr>
        <w:t xml:space="preserve"> IAB node id based routing needs less routing table updates than UE id based routing.</w:t>
      </w:r>
    </w:p>
    <w:p w14:paraId="69B80E50" w14:textId="727F4DB8" w:rsidR="00575336" w:rsidRDefault="00575336" w:rsidP="00575336">
      <w:pPr>
        <w:rPr>
          <w:lang w:val="en-US"/>
        </w:rPr>
      </w:pPr>
      <w:r w:rsidRPr="007D57C8">
        <w:rPr>
          <w:b/>
          <w:lang w:val="en-US"/>
        </w:rPr>
        <w:t>Observation 15:</w:t>
      </w:r>
      <w:r>
        <w:rPr>
          <w:lang w:val="en-US"/>
        </w:rPr>
        <w:t xml:space="preserve"> UE id based routing is better suited for MAC adaptation layer based IAB.</w:t>
      </w:r>
    </w:p>
    <w:p w14:paraId="18D5787E" w14:textId="7B248050" w:rsidR="00912729" w:rsidRPr="005272C9" w:rsidRDefault="00912729" w:rsidP="00575336">
      <w:pPr>
        <w:rPr>
          <w:lang w:val="en-US"/>
        </w:rPr>
      </w:pPr>
      <w:r>
        <w:rPr>
          <w:lang w:val="en-US"/>
        </w:rPr>
        <w:t>Based on the above observations we propose:</w:t>
      </w:r>
    </w:p>
    <w:p w14:paraId="27E5040E" w14:textId="77777777" w:rsidR="007C0B6F" w:rsidRPr="005272C9" w:rsidRDefault="007C0B6F" w:rsidP="007C0B6F">
      <w:pPr>
        <w:rPr>
          <w:lang w:val="en-US"/>
        </w:rPr>
      </w:pPr>
      <w:r w:rsidRPr="00AC4109">
        <w:rPr>
          <w:b/>
          <w:lang w:val="en-US"/>
        </w:rPr>
        <w:t>Proposal</w:t>
      </w:r>
      <w:r>
        <w:rPr>
          <w:b/>
          <w:lang w:val="en-US"/>
        </w:rPr>
        <w:t xml:space="preserve"> 1</w:t>
      </w:r>
      <w:r w:rsidRPr="00AC4109">
        <w:rPr>
          <w:b/>
          <w:lang w:val="en-US"/>
        </w:rPr>
        <w:t>:</w:t>
      </w:r>
      <w:r>
        <w:rPr>
          <w:lang w:val="en-US"/>
        </w:rPr>
        <w:t xml:space="preserve"> IAB should support end-to-end RLC ARQ.</w:t>
      </w:r>
    </w:p>
    <w:p w14:paraId="35794BD5" w14:textId="59C96E35" w:rsidR="00814D76" w:rsidRDefault="007F3D3C" w:rsidP="00CD4C7B">
      <w:pPr>
        <w:rPr>
          <w:lang w:val="en-US"/>
        </w:rPr>
      </w:pPr>
      <w:r w:rsidRPr="007C0B6F">
        <w:rPr>
          <w:b/>
          <w:lang w:val="en-US"/>
        </w:rPr>
        <w:t>Proposal</w:t>
      </w:r>
      <w:r w:rsidR="007C0B6F" w:rsidRPr="007C0B6F">
        <w:rPr>
          <w:b/>
          <w:lang w:val="en-US"/>
        </w:rPr>
        <w:t xml:space="preserve"> 2</w:t>
      </w:r>
      <w:r w:rsidRPr="007C0B6F">
        <w:rPr>
          <w:b/>
          <w:lang w:val="en-US"/>
        </w:rPr>
        <w:t>:</w:t>
      </w:r>
      <w:r w:rsidR="007C0B6F">
        <w:rPr>
          <w:lang w:val="en-US"/>
        </w:rPr>
        <w:t xml:space="preserve"> Select MAC adaptation layer based IAB for further studies to facilitate optimal performance and simple IAB node implementation.</w:t>
      </w:r>
    </w:p>
    <w:p w14:paraId="1F95CC42" w14:textId="392D6C73" w:rsidR="00522771" w:rsidRPr="00522771" w:rsidRDefault="00522771" w:rsidP="00CD4C7B">
      <w:pPr>
        <w:rPr>
          <w:lang w:val="en-US"/>
        </w:rPr>
      </w:pPr>
      <w:r>
        <w:rPr>
          <w:b/>
          <w:lang w:val="en-US"/>
        </w:rPr>
        <w:t xml:space="preserve">Proposal 3: </w:t>
      </w:r>
      <w:r>
        <w:rPr>
          <w:lang w:val="en-US"/>
        </w:rPr>
        <w:t xml:space="preserve">Capture the observations </w:t>
      </w:r>
      <w:r w:rsidR="005C14C5">
        <w:rPr>
          <w:lang w:val="en-US"/>
        </w:rPr>
        <w:t>above</w:t>
      </w:r>
      <w:r w:rsidR="005C14C5">
        <w:rPr>
          <w:lang w:val="en-US"/>
        </w:rPr>
        <w:t xml:space="preserve"> </w:t>
      </w:r>
      <w:bookmarkStart w:id="0" w:name="_GoBack"/>
      <w:bookmarkEnd w:id="0"/>
      <w:r>
        <w:rPr>
          <w:lang w:val="en-US"/>
        </w:rPr>
        <w:t>in the TR.</w:t>
      </w:r>
      <w:r w:rsidR="00670866">
        <w:rPr>
          <w:lang w:val="en-US"/>
        </w:rPr>
        <w:t xml:space="preserve"> </w:t>
      </w:r>
    </w:p>
    <w:p w14:paraId="0FDCFAC2" w14:textId="77777777" w:rsidR="00CD4C7B" w:rsidRPr="006E13D1" w:rsidRDefault="00CD4C7B" w:rsidP="00CD4C7B">
      <w:pPr>
        <w:pStyle w:val="Heading1"/>
      </w:pPr>
      <w:r w:rsidRPr="006E13D1">
        <w:t>References</w:t>
      </w:r>
    </w:p>
    <w:p w14:paraId="4AA5C936" w14:textId="00B0C3D9" w:rsidR="00CD4C7B" w:rsidRPr="006E13D1" w:rsidRDefault="00622A9F" w:rsidP="00622A9F">
      <w:pPr>
        <w:numPr>
          <w:ilvl w:val="0"/>
          <w:numId w:val="4"/>
        </w:numPr>
        <w:overflowPunct w:val="0"/>
        <w:autoSpaceDE w:val="0"/>
        <w:autoSpaceDN w:val="0"/>
        <w:adjustRightInd w:val="0"/>
        <w:textAlignment w:val="baseline"/>
      </w:pPr>
      <w:r w:rsidRPr="00622A9F">
        <w:t>R2-1805701</w:t>
      </w:r>
      <w:r>
        <w:t xml:space="preserve"> </w:t>
      </w:r>
      <w:r w:rsidR="00A16823" w:rsidRPr="00A16823">
        <w:rPr>
          <w:i/>
          <w:iCs/>
        </w:rPr>
        <w:t>Architecture and Protocols: MAC adaptation layer based IAB</w:t>
      </w:r>
      <w:r w:rsidR="0090466A">
        <w:t xml:space="preserve"> - </w:t>
      </w:r>
      <w:r w:rsidR="00A16823" w:rsidRPr="00A16823">
        <w:t>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0BE08" w14:textId="77777777" w:rsidR="00047E22" w:rsidRDefault="00047E22">
      <w:r>
        <w:separator/>
      </w:r>
    </w:p>
  </w:endnote>
  <w:endnote w:type="continuationSeparator" w:id="0">
    <w:p w14:paraId="73D343D5" w14:textId="77777777" w:rsidR="00047E22" w:rsidRDefault="0004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F9D8D" w14:textId="77777777" w:rsidR="00047E22" w:rsidRDefault="00047E22">
      <w:r>
        <w:separator/>
      </w:r>
    </w:p>
  </w:footnote>
  <w:footnote w:type="continuationSeparator" w:id="0">
    <w:p w14:paraId="11018B4D" w14:textId="77777777" w:rsidR="00047E22" w:rsidRDefault="00047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C08"/>
    <w:rsid w:val="00033397"/>
    <w:rsid w:val="00040095"/>
    <w:rsid w:val="00047E22"/>
    <w:rsid w:val="00080512"/>
    <w:rsid w:val="00090468"/>
    <w:rsid w:val="000B7BCF"/>
    <w:rsid w:val="000C522B"/>
    <w:rsid w:val="000D58AB"/>
    <w:rsid w:val="000F128D"/>
    <w:rsid w:val="00112F1A"/>
    <w:rsid w:val="00112FA6"/>
    <w:rsid w:val="00145075"/>
    <w:rsid w:val="001741A0"/>
    <w:rsid w:val="00175FA0"/>
    <w:rsid w:val="0018626A"/>
    <w:rsid w:val="00194CD0"/>
    <w:rsid w:val="001B49C9"/>
    <w:rsid w:val="001B7613"/>
    <w:rsid w:val="001C4F79"/>
    <w:rsid w:val="001D140A"/>
    <w:rsid w:val="001E0721"/>
    <w:rsid w:val="001F168B"/>
    <w:rsid w:val="001F5CD3"/>
    <w:rsid w:val="001F7831"/>
    <w:rsid w:val="00204045"/>
    <w:rsid w:val="0020712B"/>
    <w:rsid w:val="0022606D"/>
    <w:rsid w:val="00231728"/>
    <w:rsid w:val="002633CB"/>
    <w:rsid w:val="002747EC"/>
    <w:rsid w:val="00284699"/>
    <w:rsid w:val="002855BF"/>
    <w:rsid w:val="002F0D22"/>
    <w:rsid w:val="003172DC"/>
    <w:rsid w:val="00325AE3"/>
    <w:rsid w:val="00326069"/>
    <w:rsid w:val="0035462D"/>
    <w:rsid w:val="00354F89"/>
    <w:rsid w:val="00364B41"/>
    <w:rsid w:val="003B40AD"/>
    <w:rsid w:val="003C4E37"/>
    <w:rsid w:val="003E16BE"/>
    <w:rsid w:val="004006E8"/>
    <w:rsid w:val="00401855"/>
    <w:rsid w:val="00477455"/>
    <w:rsid w:val="00487E9B"/>
    <w:rsid w:val="00490CA1"/>
    <w:rsid w:val="00490F7E"/>
    <w:rsid w:val="004A1F7B"/>
    <w:rsid w:val="004C44D2"/>
    <w:rsid w:val="004D3578"/>
    <w:rsid w:val="004D380D"/>
    <w:rsid w:val="004E213A"/>
    <w:rsid w:val="00503171"/>
    <w:rsid w:val="00506C28"/>
    <w:rsid w:val="00522771"/>
    <w:rsid w:val="005272C9"/>
    <w:rsid w:val="00534DA0"/>
    <w:rsid w:val="00543E6C"/>
    <w:rsid w:val="00565087"/>
    <w:rsid w:val="0056573F"/>
    <w:rsid w:val="00575336"/>
    <w:rsid w:val="005C14C5"/>
    <w:rsid w:val="00611566"/>
    <w:rsid w:val="00622A9F"/>
    <w:rsid w:val="0064087E"/>
    <w:rsid w:val="00646D99"/>
    <w:rsid w:val="00656910"/>
    <w:rsid w:val="00670866"/>
    <w:rsid w:val="006C387B"/>
    <w:rsid w:val="006C66D8"/>
    <w:rsid w:val="006D1E24"/>
    <w:rsid w:val="006E1417"/>
    <w:rsid w:val="006F6A2C"/>
    <w:rsid w:val="00710201"/>
    <w:rsid w:val="00717587"/>
    <w:rsid w:val="007342B5"/>
    <w:rsid w:val="00734A5B"/>
    <w:rsid w:val="00744E76"/>
    <w:rsid w:val="00757D40"/>
    <w:rsid w:val="00781F0F"/>
    <w:rsid w:val="0078727C"/>
    <w:rsid w:val="0079049D"/>
    <w:rsid w:val="00793DC5"/>
    <w:rsid w:val="007B18D8"/>
    <w:rsid w:val="007C095F"/>
    <w:rsid w:val="007C0B6F"/>
    <w:rsid w:val="007D57C8"/>
    <w:rsid w:val="007F3D3C"/>
    <w:rsid w:val="008028A4"/>
    <w:rsid w:val="00805165"/>
    <w:rsid w:val="00813245"/>
    <w:rsid w:val="00814D76"/>
    <w:rsid w:val="0082007F"/>
    <w:rsid w:val="00842E91"/>
    <w:rsid w:val="008768CA"/>
    <w:rsid w:val="00877EF9"/>
    <w:rsid w:val="00880559"/>
    <w:rsid w:val="008B5306"/>
    <w:rsid w:val="008D2E4D"/>
    <w:rsid w:val="0090271F"/>
    <w:rsid w:val="00902DB9"/>
    <w:rsid w:val="0090466A"/>
    <w:rsid w:val="00912729"/>
    <w:rsid w:val="00912920"/>
    <w:rsid w:val="00936071"/>
    <w:rsid w:val="00940212"/>
    <w:rsid w:val="00942EC2"/>
    <w:rsid w:val="00961B32"/>
    <w:rsid w:val="00970906"/>
    <w:rsid w:val="00970DB3"/>
    <w:rsid w:val="00974BB0"/>
    <w:rsid w:val="0099430B"/>
    <w:rsid w:val="009A0AF3"/>
    <w:rsid w:val="009B07CD"/>
    <w:rsid w:val="009B214B"/>
    <w:rsid w:val="009C19E9"/>
    <w:rsid w:val="009D74A6"/>
    <w:rsid w:val="00A01FE2"/>
    <w:rsid w:val="00A10F02"/>
    <w:rsid w:val="00A16823"/>
    <w:rsid w:val="00A204CA"/>
    <w:rsid w:val="00A53724"/>
    <w:rsid w:val="00A82346"/>
    <w:rsid w:val="00A956F8"/>
    <w:rsid w:val="00A9671C"/>
    <w:rsid w:val="00AA1553"/>
    <w:rsid w:val="00AA7773"/>
    <w:rsid w:val="00AC1922"/>
    <w:rsid w:val="00AC4109"/>
    <w:rsid w:val="00B05962"/>
    <w:rsid w:val="00B15449"/>
    <w:rsid w:val="00B27303"/>
    <w:rsid w:val="00B37DC4"/>
    <w:rsid w:val="00B47FD1"/>
    <w:rsid w:val="00B516BB"/>
    <w:rsid w:val="00B52C64"/>
    <w:rsid w:val="00B74EDD"/>
    <w:rsid w:val="00B92259"/>
    <w:rsid w:val="00BC3555"/>
    <w:rsid w:val="00BD3A8B"/>
    <w:rsid w:val="00BE494B"/>
    <w:rsid w:val="00C12B51"/>
    <w:rsid w:val="00C24650"/>
    <w:rsid w:val="00C33079"/>
    <w:rsid w:val="00C83A13"/>
    <w:rsid w:val="00C9068C"/>
    <w:rsid w:val="00C92967"/>
    <w:rsid w:val="00C93CC8"/>
    <w:rsid w:val="00CA3D0C"/>
    <w:rsid w:val="00CA654B"/>
    <w:rsid w:val="00CD4C7B"/>
    <w:rsid w:val="00CF0D5A"/>
    <w:rsid w:val="00D2439E"/>
    <w:rsid w:val="00D33BE3"/>
    <w:rsid w:val="00D3792D"/>
    <w:rsid w:val="00D50998"/>
    <w:rsid w:val="00D55E47"/>
    <w:rsid w:val="00D62E19"/>
    <w:rsid w:val="00D738D6"/>
    <w:rsid w:val="00D80795"/>
    <w:rsid w:val="00D83316"/>
    <w:rsid w:val="00D854BE"/>
    <w:rsid w:val="00D87E00"/>
    <w:rsid w:val="00D9134D"/>
    <w:rsid w:val="00D96D11"/>
    <w:rsid w:val="00DA7A03"/>
    <w:rsid w:val="00DB0DB8"/>
    <w:rsid w:val="00DB1818"/>
    <w:rsid w:val="00DB2367"/>
    <w:rsid w:val="00DB5BC0"/>
    <w:rsid w:val="00DC309B"/>
    <w:rsid w:val="00DC4DA2"/>
    <w:rsid w:val="00E62835"/>
    <w:rsid w:val="00E77645"/>
    <w:rsid w:val="00E83697"/>
    <w:rsid w:val="00E86901"/>
    <w:rsid w:val="00EC4A25"/>
    <w:rsid w:val="00EE4F12"/>
    <w:rsid w:val="00EF0391"/>
    <w:rsid w:val="00EF39DB"/>
    <w:rsid w:val="00F025A2"/>
    <w:rsid w:val="00F07388"/>
    <w:rsid w:val="00F2026E"/>
    <w:rsid w:val="00F2210A"/>
    <w:rsid w:val="00F37743"/>
    <w:rsid w:val="00F54454"/>
    <w:rsid w:val="00F54A3D"/>
    <w:rsid w:val="00F54CB0"/>
    <w:rsid w:val="00F57105"/>
    <w:rsid w:val="00F653B8"/>
    <w:rsid w:val="00F71B89"/>
    <w:rsid w:val="00F7353C"/>
    <w:rsid w:val="00F76F8F"/>
    <w:rsid w:val="00FA1266"/>
    <w:rsid w:val="00FB36FA"/>
    <w:rsid w:val="00FB79DC"/>
    <w:rsid w:val="00FC1192"/>
    <w:rsid w:val="00FE251B"/>
    <w:rsid w:val="00FF6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AC1922"/>
    <w:rPr>
      <w:sz w:val="16"/>
      <w:szCs w:val="16"/>
    </w:rPr>
  </w:style>
  <w:style w:type="paragraph" w:styleId="CommentText">
    <w:name w:val="annotation text"/>
    <w:basedOn w:val="Normal"/>
    <w:link w:val="CommentTextChar"/>
    <w:rsid w:val="00AC1922"/>
  </w:style>
  <w:style w:type="character" w:customStyle="1" w:styleId="CommentTextChar">
    <w:name w:val="Comment Text Char"/>
    <w:basedOn w:val="DefaultParagraphFont"/>
    <w:link w:val="CommentText"/>
    <w:rsid w:val="00AC1922"/>
    <w:rPr>
      <w:lang w:eastAsia="en-US"/>
    </w:rPr>
  </w:style>
  <w:style w:type="paragraph" w:styleId="CommentSubject">
    <w:name w:val="annotation subject"/>
    <w:basedOn w:val="CommentText"/>
    <w:next w:val="CommentText"/>
    <w:link w:val="CommentSubjectChar"/>
    <w:rsid w:val="00AC1922"/>
    <w:rPr>
      <w:b/>
      <w:bCs/>
    </w:rPr>
  </w:style>
  <w:style w:type="character" w:customStyle="1" w:styleId="CommentSubjectChar">
    <w:name w:val="Comment Subject Char"/>
    <w:basedOn w:val="CommentTextChar"/>
    <w:link w:val="CommentSubject"/>
    <w:rsid w:val="00AC192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151">
      <w:bodyDiv w:val="1"/>
      <w:marLeft w:val="0"/>
      <w:marRight w:val="0"/>
      <w:marTop w:val="0"/>
      <w:marBottom w:val="0"/>
      <w:divBdr>
        <w:top w:val="none" w:sz="0" w:space="0" w:color="auto"/>
        <w:left w:val="none" w:sz="0" w:space="0" w:color="auto"/>
        <w:bottom w:val="none" w:sz="0" w:space="0" w:color="auto"/>
        <w:right w:val="none" w:sz="0" w:space="0" w:color="auto"/>
      </w:divBdr>
    </w:div>
    <w:div w:id="128088217">
      <w:bodyDiv w:val="1"/>
      <w:marLeft w:val="0"/>
      <w:marRight w:val="0"/>
      <w:marTop w:val="0"/>
      <w:marBottom w:val="0"/>
      <w:divBdr>
        <w:top w:val="none" w:sz="0" w:space="0" w:color="auto"/>
        <w:left w:val="none" w:sz="0" w:space="0" w:color="auto"/>
        <w:bottom w:val="none" w:sz="0" w:space="0" w:color="auto"/>
        <w:right w:val="none" w:sz="0" w:space="0" w:color="auto"/>
      </w:divBdr>
    </w:div>
    <w:div w:id="396125989">
      <w:bodyDiv w:val="1"/>
      <w:marLeft w:val="0"/>
      <w:marRight w:val="0"/>
      <w:marTop w:val="0"/>
      <w:marBottom w:val="0"/>
      <w:divBdr>
        <w:top w:val="none" w:sz="0" w:space="0" w:color="auto"/>
        <w:left w:val="none" w:sz="0" w:space="0" w:color="auto"/>
        <w:bottom w:val="none" w:sz="0" w:space="0" w:color="auto"/>
        <w:right w:val="none" w:sz="0" w:space="0" w:color="auto"/>
      </w:divBdr>
    </w:div>
    <w:div w:id="8775933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0567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5AIRPNAIUNRU-859666464-1599</_dlc_DocId>
    <_dlc_DocIdUrl xmlns="71c5aaf6-e6ce-465b-b873-5148d2a4c105">
      <Url>https://nokia.sharepoint.com/sites/c5g/e2earch/_layouts/15/DocIdRedir.aspx?ID=5AIRPNAIUNRU-859666464-1599</Url>
      <Description>5AIRPNAIUNRU-859666464-1599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5.xml><?xml version="1.0" encoding="utf-8"?>
<ds:datastoreItem xmlns:ds="http://schemas.openxmlformats.org/officeDocument/2006/customXml" ds:itemID="{8CE3D9FE-BF5F-488B-B131-B4853990E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2234</Words>
  <Characters>12735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14940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Dawid Koziol</cp:lastModifiedBy>
  <cp:revision>5</cp:revision>
  <dcterms:created xsi:type="dcterms:W3CDTF">2018-04-05T14:49:00Z</dcterms:created>
  <dcterms:modified xsi:type="dcterms:W3CDTF">2018-04-06T06:01:00Z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382322f1-004e-44ba-8364-33138d61986a</vt:lpwstr>
  </property>
</Properties>
</file>